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7" w:rsidRPr="006A0157" w:rsidRDefault="006A0157" w:rsidP="007531CE">
      <w:pPr>
        <w:pStyle w:val="ecxmsonormal"/>
        <w:shd w:val="clear" w:color="auto" w:fill="FFFFFF"/>
        <w:spacing w:before="0" w:beforeAutospacing="0" w:after="324" w:afterAutospacing="0"/>
        <w:jc w:val="center"/>
        <w:rPr>
          <w:bCs/>
          <w:u w:val="single"/>
        </w:rPr>
      </w:pPr>
      <w:r w:rsidRPr="006A0157">
        <w:rPr>
          <w:b/>
          <w:bCs/>
          <w:u w:val="single"/>
        </w:rPr>
        <w:t xml:space="preserve">LEI MUNICIPAL Nº </w:t>
      </w:r>
      <w:r w:rsidR="00940DB7">
        <w:rPr>
          <w:b/>
          <w:bCs/>
          <w:u w:val="single"/>
        </w:rPr>
        <w:t>267</w:t>
      </w:r>
      <w:r w:rsidR="007531CE">
        <w:rPr>
          <w:b/>
          <w:bCs/>
          <w:u w:val="single"/>
        </w:rPr>
        <w:t>/</w:t>
      </w:r>
      <w:r w:rsidRPr="006A0157">
        <w:rPr>
          <w:b/>
          <w:bCs/>
          <w:u w:val="single"/>
        </w:rPr>
        <w:t>2017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</w:pPr>
      <w:r w:rsidRPr="00F205F6">
        <w:rPr>
          <w:b/>
          <w:bCs/>
        </w:rPr>
        <w:t> </w:t>
      </w:r>
    </w:p>
    <w:p w:rsidR="006A0157" w:rsidRPr="007531CE" w:rsidRDefault="006A0157" w:rsidP="007531CE">
      <w:pPr>
        <w:pStyle w:val="ecxmsonormal"/>
        <w:shd w:val="clear" w:color="auto" w:fill="FFFFFF"/>
        <w:spacing w:before="0" w:beforeAutospacing="0" w:after="324" w:afterAutospacing="0"/>
        <w:ind w:left="2977"/>
        <w:jc w:val="both"/>
        <w:rPr>
          <w:b/>
        </w:rPr>
      </w:pPr>
      <w:r w:rsidRPr="007531CE">
        <w:rPr>
          <w:b/>
          <w:bCs/>
        </w:rPr>
        <w:t>“DISPÕE SOBRE A POLÍTICA DE INCENTIVOS AO DESENVOLVIMENTO ECONÔMICO DO MUNÍCIPIO DE JAPORÃ-MS, CRIA O</w:t>
      </w:r>
      <w:r w:rsidRPr="007531CE">
        <w:rPr>
          <w:rStyle w:val="apple-converted-space"/>
          <w:b/>
          <w:bCs/>
        </w:rPr>
        <w:t> </w:t>
      </w:r>
      <w:r w:rsidRPr="007531CE">
        <w:rPr>
          <w:b/>
          <w:bCs/>
          <w:iCs/>
        </w:rPr>
        <w:t>PROGRAMA PRÓ-</w:t>
      </w:r>
      <w:r w:rsidRPr="007531CE">
        <w:rPr>
          <w:b/>
        </w:rPr>
        <w:t>DESENVOLVIMENTO E O CONSELHO MUNICIPAL DE DESENVOLVIMENTO ECONÔMICO DO MUNICÍPIO E DÁ OUTRAS PROVIDÊNCIAS.”</w:t>
      </w:r>
    </w:p>
    <w:p w:rsidR="006A0157" w:rsidRDefault="006A0157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157" w:rsidRDefault="007531CE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Prefeito Municipal de JAPORÃ,</w:t>
      </w:r>
      <w:r w:rsidRPr="007531CE">
        <w:rPr>
          <w:sz w:val="24"/>
          <w:szCs w:val="24"/>
        </w:rPr>
        <w:t xml:space="preserve"> Estado de MATO GROSSO DO SUL, V</w:t>
      </w:r>
      <w:r>
        <w:rPr>
          <w:sz w:val="24"/>
          <w:szCs w:val="24"/>
        </w:rPr>
        <w:t>ANDERLEY BISPO DE OLIVEIRA</w:t>
      </w:r>
      <w:r w:rsidR="006A0157" w:rsidRPr="00F205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uso de suas atribuições legais, </w:t>
      </w:r>
      <w:r w:rsidR="006A0157">
        <w:rPr>
          <w:sz w:val="24"/>
          <w:szCs w:val="24"/>
        </w:rPr>
        <w:t xml:space="preserve">faço saber que a </w:t>
      </w:r>
      <w:r w:rsidR="006A0157" w:rsidRPr="00F205F6">
        <w:rPr>
          <w:sz w:val="24"/>
          <w:szCs w:val="24"/>
        </w:rPr>
        <w:t xml:space="preserve">Câmara </w:t>
      </w:r>
      <w:r w:rsidR="006A0157" w:rsidRPr="001B292F">
        <w:rPr>
          <w:sz w:val="24"/>
          <w:szCs w:val="24"/>
        </w:rPr>
        <w:t xml:space="preserve">Municipal aprovou e </w:t>
      </w:r>
      <w:r w:rsidR="006A0157">
        <w:rPr>
          <w:sz w:val="24"/>
          <w:szCs w:val="24"/>
        </w:rPr>
        <w:t>eu</w:t>
      </w:r>
      <w:r w:rsidR="006A0157" w:rsidRPr="001B292F">
        <w:rPr>
          <w:sz w:val="24"/>
          <w:szCs w:val="24"/>
        </w:rPr>
        <w:t xml:space="preserve"> sancion</w:t>
      </w:r>
      <w:r w:rsidR="006A0157">
        <w:rPr>
          <w:sz w:val="24"/>
          <w:szCs w:val="24"/>
        </w:rPr>
        <w:t>o</w:t>
      </w:r>
      <w:r w:rsidR="006A0157" w:rsidRPr="001B292F">
        <w:rPr>
          <w:sz w:val="24"/>
          <w:szCs w:val="24"/>
        </w:rPr>
        <w:t xml:space="preserve"> a seguinte lei:</w:t>
      </w:r>
      <w:r w:rsidR="006A0157" w:rsidRPr="00F205F6">
        <w:rPr>
          <w:sz w:val="24"/>
          <w:szCs w:val="24"/>
        </w:rPr>
        <w:t> </w:t>
      </w:r>
    </w:p>
    <w:p w:rsidR="006A0157" w:rsidRPr="00F205F6" w:rsidRDefault="006A0157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</w:pPr>
      <w:r>
        <w:rPr>
          <w:b/>
          <w:bCs/>
        </w:rPr>
        <w:t xml:space="preserve">CAPÍTULO I 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</w:pPr>
      <w:r w:rsidRPr="00F205F6">
        <w:rPr>
          <w:b/>
          <w:bCs/>
        </w:rPr>
        <w:t>DA POLÍTICA DE INCENTIVOS AO DESENVOLVIMENTO ECONÔMICO</w:t>
      </w:r>
      <w:r>
        <w:rPr>
          <w:b/>
          <w:bCs/>
        </w:rPr>
        <w:t xml:space="preserve"> 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F205F6">
        <w:rPr>
          <w:b/>
        </w:rPr>
        <w:t>Art. 1º</w:t>
      </w:r>
      <w:r w:rsidR="007531CE">
        <w:rPr>
          <w:b/>
        </w:rPr>
        <w:t xml:space="preserve"> </w:t>
      </w:r>
      <w:r w:rsidRPr="00F205F6">
        <w:rPr>
          <w:rStyle w:val="apple-converted-space"/>
        </w:rPr>
        <w:t> </w:t>
      </w:r>
      <w:r w:rsidRPr="00F205F6">
        <w:t>O Município</w:t>
      </w:r>
      <w:r>
        <w:t xml:space="preserve"> de Japorã</w:t>
      </w:r>
      <w:r w:rsidRPr="00F205F6">
        <w:t xml:space="preserve"> visando implantar e efetivar sua Política de Incentiv</w:t>
      </w:r>
      <w:r>
        <w:t>os ao Desenvolvimento Econômico</w:t>
      </w:r>
      <w:r w:rsidRPr="00F205F6">
        <w:t xml:space="preserve"> poderá conceder incentivos destinados à</w:t>
      </w:r>
      <w:r>
        <w:t xml:space="preserve"> ampliação, à transferência e à instalação de novas empresas no local, desde que voltadas </w:t>
      </w:r>
      <w:r w:rsidRPr="00F205F6">
        <w:t xml:space="preserve">para a expansão, a modernização e a </w:t>
      </w:r>
      <w:r>
        <w:t xml:space="preserve">relocalização do setor econômico, </w:t>
      </w:r>
      <w:r w:rsidRPr="00F205F6">
        <w:t>como</w:t>
      </w:r>
      <w:r>
        <w:t xml:space="preserve"> meios</w:t>
      </w:r>
      <w:r w:rsidRPr="00F205F6">
        <w:t xml:space="preserve"> de propiciar</w:t>
      </w:r>
      <w:r>
        <w:t>em</w:t>
      </w:r>
      <w:r w:rsidRPr="00F205F6">
        <w:t xml:space="preserve"> o aumento da produção e diversificação da base </w:t>
      </w:r>
      <w:r>
        <w:t xml:space="preserve">econômica </w:t>
      </w:r>
      <w:r w:rsidRPr="00F205F6">
        <w:t>do Município,</w:t>
      </w:r>
      <w:r>
        <w:t xml:space="preserve"> em atenção ao interesse público, vindo ser instituído, por esta Lei, o </w:t>
      </w:r>
      <w:r w:rsidR="007531CE">
        <w:t>PROGRAMA PRÓ-DESENVOLVIMENTO</w:t>
      </w:r>
      <w:r>
        <w:t xml:space="preserve">, </w:t>
      </w:r>
      <w:r w:rsidR="007531CE" w:rsidRPr="008C6823">
        <w:t>cujos principais objetivos são</w:t>
      </w:r>
      <w:r w:rsidRPr="008C6823">
        <w:t>:</w:t>
      </w:r>
    </w:p>
    <w:p w:rsidR="006A0157" w:rsidRPr="008C6823" w:rsidRDefault="006A0157" w:rsidP="006A0157">
      <w:pPr>
        <w:pStyle w:val="ecxmsonormal"/>
        <w:shd w:val="clear" w:color="auto" w:fill="FFFFFF"/>
        <w:spacing w:after="324"/>
        <w:jc w:val="both"/>
      </w:pPr>
      <w:r w:rsidRPr="00F205F6">
        <w:t xml:space="preserve"> </w:t>
      </w:r>
      <w:r w:rsidRPr="008C6823">
        <w:t>I - promover o desenvolvimento</w:t>
      </w:r>
      <w:r w:rsidR="007531CE">
        <w:t xml:space="preserve"> econômico, industrial, social, </w:t>
      </w:r>
      <w:r w:rsidRPr="008C6823">
        <w:t>turístico, de serviços, comercial e tecnológico do Município, através de incentivos à instalação, modernização e ampliação de empreendimentos industriais, comerciais ou de prestação de serviços, com vistas à diversificação da base produtiva;</w:t>
      </w:r>
    </w:p>
    <w:p w:rsidR="006A0157" w:rsidRPr="008C6823" w:rsidRDefault="006A0157" w:rsidP="006A0157">
      <w:pPr>
        <w:pStyle w:val="ecxmsonormal"/>
        <w:shd w:val="clear" w:color="auto" w:fill="FFFFFF"/>
        <w:spacing w:after="324"/>
        <w:jc w:val="both"/>
      </w:pPr>
      <w:r w:rsidRPr="008C6823">
        <w:t>II - estimular a transformação de produtos primários e recursos naturais existentes no Município;</w:t>
      </w:r>
    </w:p>
    <w:p w:rsidR="006A0157" w:rsidRPr="008C6823" w:rsidRDefault="006A0157" w:rsidP="006A0157">
      <w:pPr>
        <w:pStyle w:val="ecxmsonormal"/>
        <w:shd w:val="clear" w:color="auto" w:fill="FFFFFF"/>
        <w:spacing w:after="324"/>
        <w:jc w:val="both"/>
      </w:pPr>
      <w:r w:rsidRPr="008C6823">
        <w:t>III - incentivar as empresas já instaladas no município a desenvolver e ampliar sua produção, através da modernização de equipamentos, instalações, implantação de inovações tecnológicas significativas aos processos produtivos, com ou sem a diversificação de linha de produção existente; ou a relocalização de forma a proporcionar aumento de produção em condições competitivas;</w:t>
      </w:r>
    </w:p>
    <w:p w:rsidR="006A0157" w:rsidRPr="008C6823" w:rsidRDefault="006A0157" w:rsidP="006A0157">
      <w:pPr>
        <w:pStyle w:val="ecxmsonormal"/>
        <w:shd w:val="clear" w:color="auto" w:fill="FFFFFF"/>
        <w:spacing w:after="324"/>
        <w:jc w:val="both"/>
      </w:pPr>
      <w:r w:rsidRPr="008C6823">
        <w:t>IV - proporcionar condições para a criação e ampliação de estabelecimentos produtivos de micro e pequenas e estimular o sistema de condomínios, associações, incubadoras, núcleos industriais afins, e cooperativas de empreendimentos industriais;</w:t>
      </w:r>
    </w:p>
    <w:p w:rsidR="006A0157" w:rsidRPr="008C6823" w:rsidRDefault="006A0157" w:rsidP="006A0157">
      <w:pPr>
        <w:pStyle w:val="ecxmsonormal"/>
        <w:shd w:val="clear" w:color="auto" w:fill="FFFFFF"/>
        <w:spacing w:after="324"/>
        <w:jc w:val="both"/>
      </w:pPr>
      <w:r w:rsidRPr="008C6823">
        <w:lastRenderedPageBreak/>
        <w:t>V - estimular e viabilizar condições de instalação no Município de empreendimentos de outras regiões do território nacional ou do exterior;</w:t>
      </w:r>
    </w:p>
    <w:p w:rsidR="006A0157" w:rsidRPr="008C6823" w:rsidRDefault="006A0157" w:rsidP="006A0157">
      <w:pPr>
        <w:pStyle w:val="ecxmsonormal"/>
        <w:shd w:val="clear" w:color="auto" w:fill="FFFFFF"/>
        <w:spacing w:after="324"/>
        <w:jc w:val="both"/>
      </w:pPr>
      <w:r w:rsidRPr="008C6823">
        <w:t>VI - estimular o adensamento das cadeias produtivas regionais;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 w:rsidRPr="008C6823">
        <w:t>VII - promover, em parcerias, qualificação, capacitação e treinamento de mão-de-obra local, possibilitando sua incorporação ao mercado de trabalho formal</w:t>
      </w:r>
      <w:r w:rsidR="007531CE">
        <w:t>.</w:t>
      </w:r>
    </w:p>
    <w:p w:rsidR="006A0157" w:rsidRPr="00A111CD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>CAPÍTULO II</w:t>
      </w:r>
    </w:p>
    <w:p w:rsidR="006A0157" w:rsidRPr="001B292F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</w:pPr>
      <w:r w:rsidRPr="001B292F">
        <w:rPr>
          <w:b/>
        </w:rPr>
        <w:t xml:space="preserve">DO OBJETIVO 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F205F6">
        <w:rPr>
          <w:b/>
        </w:rPr>
        <w:t>Art. 2º</w:t>
      </w:r>
      <w:r w:rsidRPr="00F205F6">
        <w:rPr>
          <w:rStyle w:val="apple-converted-space"/>
        </w:rPr>
        <w:t xml:space="preserve">  </w:t>
      </w:r>
      <w:r w:rsidRPr="00F205F6">
        <w:t xml:space="preserve">A política de incentivo ao desenvolvimento econômico do Município </w:t>
      </w:r>
      <w:r>
        <w:t xml:space="preserve">de Japorã tem </w:t>
      </w:r>
      <w:r w:rsidRPr="00D003B0">
        <w:t xml:space="preserve">por objetivo viabilizar a instalação de novas empresas e proporcionar condições para a criação e ampliação do </w:t>
      </w:r>
      <w:r>
        <w:t xml:space="preserve">comércio, indústria ou serviços </w:t>
      </w:r>
      <w:r w:rsidRPr="00D003B0">
        <w:t>das microempresas, das empresas de pequeno porte e dos microempreendedores individuais, contemplando também os estabelecimentos já existentes, como meio de geração empregos e fomento ao empreendedorismo local, contribuindo para o fortalecimento da economia do Município, observado o desenvolvimento sustentável e os princípios constitucionais vigentes.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>CAPÍTULO III</w:t>
      </w:r>
    </w:p>
    <w:p w:rsidR="006A0157" w:rsidRPr="008F2242" w:rsidRDefault="006A0157" w:rsidP="006A0157">
      <w:pPr>
        <w:pStyle w:val="ecxmsonormal"/>
        <w:shd w:val="clear" w:color="auto" w:fill="FFFFFF"/>
        <w:spacing w:after="324"/>
        <w:jc w:val="center"/>
        <w:rPr>
          <w:b/>
        </w:rPr>
      </w:pPr>
      <w:r w:rsidRPr="008F2242">
        <w:rPr>
          <w:b/>
        </w:rPr>
        <w:t xml:space="preserve">DO CONSELHO DE DESENVOLVIMENTO ECONÔMICO </w:t>
      </w:r>
    </w:p>
    <w:p w:rsidR="006A0157" w:rsidRPr="008F2242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rPr>
          <w:b/>
        </w:rPr>
        <w:t>Art. 3º</w:t>
      </w:r>
      <w:r w:rsidRPr="008F2242">
        <w:t xml:space="preserve"> Fica criado o Conselho</w:t>
      </w:r>
      <w:r>
        <w:t xml:space="preserve"> Municipal</w:t>
      </w:r>
      <w:r w:rsidRPr="008F2242">
        <w:t xml:space="preserve"> de Desenvolvimento Econômico, órgão colegiado de natureza consultiva</w:t>
      </w:r>
      <w:r>
        <w:t xml:space="preserve">, </w:t>
      </w:r>
      <w:r w:rsidRPr="008F2242">
        <w:t xml:space="preserve">com o objetivo de assessorar o Poder Executivo na implementação da Política de Incentivos ao Desenvolvimento Econômico do Município de </w:t>
      </w:r>
      <w:r>
        <w:t>Japorã</w:t>
      </w:r>
      <w:r w:rsidRPr="008F2242">
        <w:t xml:space="preserve">. </w:t>
      </w:r>
    </w:p>
    <w:p w:rsidR="006A0157" w:rsidRPr="00A32D2F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6A0157" w:rsidRPr="008F02B8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Art. 4º </w:t>
      </w:r>
      <w:r w:rsidRPr="008F02B8">
        <w:t>São atribuições do Conselho:</w:t>
      </w:r>
    </w:p>
    <w:p w:rsidR="006A0157" w:rsidRPr="008F02B8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 xml:space="preserve">I – emitir parecer sobre a viabilidade </w:t>
      </w:r>
      <w:r>
        <w:rPr>
          <w:color w:val="000000"/>
          <w:szCs w:val="20"/>
        </w:rPr>
        <w:t xml:space="preserve">técnica e econômica </w:t>
      </w:r>
      <w:r w:rsidRPr="008F2242">
        <w:rPr>
          <w:color w:val="000000"/>
          <w:szCs w:val="20"/>
        </w:rPr>
        <w:t xml:space="preserve">de programas ou projetos de desenvolvimento econômico a serem implantados no Município, em especial </w:t>
      </w:r>
      <w:r>
        <w:rPr>
          <w:color w:val="000000"/>
          <w:szCs w:val="20"/>
        </w:rPr>
        <w:t>d</w:t>
      </w:r>
      <w:r w:rsidRPr="008F2242">
        <w:rPr>
          <w:color w:val="000000"/>
          <w:szCs w:val="20"/>
        </w:rPr>
        <w:t xml:space="preserve">aqueles apresentados por empresa interessada em receber os benefícios do Programa </w:t>
      </w:r>
      <w:r w:rsidRPr="008C6823">
        <w:rPr>
          <w:color w:val="000000"/>
          <w:szCs w:val="20"/>
        </w:rPr>
        <w:t>Pró-Desenvolvimento;</w:t>
      </w:r>
      <w:r w:rsidRPr="008F2242">
        <w:rPr>
          <w:color w:val="000000"/>
          <w:szCs w:val="20"/>
        </w:rPr>
        <w:t xml:space="preserve"> 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>II - sugerir políticas de desenvolvimento econômico no Município, em consonância com a política global das demais esferas de governo;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>III - aconselhar diretrizes e normas para execução dessa política, não conflitante com os programas estaduais e nacionais de desenvolvimento industrial e econômico;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>IV - integrar os esforços do setor público com os da iniciativa privada para o fortalecimento e consolidação do desenvolvimento industrial, comercial e de serviços do Município;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Pr="008F2242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>V - estabelecer diretrizes com vistas à geração de empregos;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lastRenderedPageBreak/>
        <w:t>VI – propor estudos visando à identificação das potencialidades e vocação da economia do Município;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VI</w:t>
      </w:r>
      <w:r w:rsidRPr="008F2242">
        <w:rPr>
          <w:color w:val="000000"/>
          <w:szCs w:val="20"/>
        </w:rPr>
        <w:t>I - identificar problemas e buscar soluções para a geração de empregos, fortalecimento da economia, bem como estabelecer diretrizes para atração de novos investimentos;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VIII –</w:t>
      </w:r>
      <w:r w:rsidRPr="008F224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emitir parecer sobre os casos de revisão, suspensão ou revogação dos incentivos concedidos por meio do programa instituído por esta Lei; </w:t>
      </w:r>
    </w:p>
    <w:p w:rsidR="007531CE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I</w:t>
      </w:r>
      <w:r w:rsidRPr="008F2242">
        <w:rPr>
          <w:color w:val="000000"/>
          <w:szCs w:val="20"/>
        </w:rPr>
        <w:t>X - promover fóruns, seminários ou reuniões especializadas, com o intuito de ouvir a comunidade sobre os temas de sua competência;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>X - formular diretrizes para o estabelecimento de uma política de incentivos fiscais, tributários e outros, visando à atração de novos investimentos, além da expansão, modernização e consolidação dos existentes;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 xml:space="preserve">XI – </w:t>
      </w:r>
      <w:r>
        <w:rPr>
          <w:color w:val="000000"/>
          <w:szCs w:val="20"/>
        </w:rPr>
        <w:t>p</w:t>
      </w:r>
      <w:r w:rsidRPr="008F2242">
        <w:rPr>
          <w:color w:val="000000"/>
          <w:szCs w:val="20"/>
        </w:rPr>
        <w:t>ropor ações de divulgação das empresas e produtos de</w:t>
      </w:r>
      <w:r>
        <w:rPr>
          <w:color w:val="000000"/>
          <w:szCs w:val="20"/>
        </w:rPr>
        <w:t xml:space="preserve"> Japorã</w:t>
      </w:r>
      <w:r w:rsidRPr="008F2242">
        <w:rPr>
          <w:color w:val="000000"/>
          <w:szCs w:val="20"/>
        </w:rPr>
        <w:t>, objetivando a abertura e conquista de novos mercados;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 xml:space="preserve">XII - planejar, orientar e definir, através de parecer prévio, </w:t>
      </w:r>
      <w:r w:rsidRPr="00704D4A">
        <w:rPr>
          <w:szCs w:val="20"/>
        </w:rPr>
        <w:t>sobre à</w:t>
      </w:r>
      <w:r w:rsidRPr="008F2242">
        <w:rPr>
          <w:color w:val="000000"/>
          <w:szCs w:val="20"/>
        </w:rPr>
        <w:t xml:space="preserve"> concessão de incentivos econômicos e estímulos fiscais objetivando o desenvolvimento econômico e a geração de empregos no Município; e</w:t>
      </w:r>
    </w:p>
    <w:p w:rsidR="007531CE" w:rsidRPr="008F2242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6A0157" w:rsidRPr="008F2242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8F2242">
        <w:rPr>
          <w:color w:val="000000"/>
          <w:szCs w:val="20"/>
        </w:rPr>
        <w:t>XI</w:t>
      </w:r>
      <w:r>
        <w:rPr>
          <w:color w:val="000000"/>
          <w:szCs w:val="20"/>
        </w:rPr>
        <w:t>II</w:t>
      </w:r>
      <w:r w:rsidRPr="008F2242">
        <w:rPr>
          <w:color w:val="000000"/>
          <w:szCs w:val="20"/>
        </w:rPr>
        <w:t xml:space="preserve"> - elaborar e aprovar seu Regimento </w:t>
      </w:r>
      <w:r w:rsidRPr="001B292F">
        <w:rPr>
          <w:szCs w:val="20"/>
        </w:rPr>
        <w:t>Interno para encaminhamento ao Chefe</w:t>
      </w:r>
      <w:r w:rsidRPr="008F2242">
        <w:rPr>
          <w:color w:val="000000"/>
          <w:szCs w:val="20"/>
        </w:rPr>
        <w:t xml:space="preserve"> do Poder Executivo para aprovação. </w:t>
      </w:r>
    </w:p>
    <w:p w:rsidR="006A0157" w:rsidRPr="009B049E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highlight w:val="yellow"/>
        </w:rPr>
      </w:pPr>
    </w:p>
    <w:p w:rsidR="006A0157" w:rsidRPr="001E40E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7531CE">
        <w:rPr>
          <w:b/>
        </w:rPr>
        <w:t>Parágrafo único.</w:t>
      </w:r>
      <w:r w:rsidRPr="001E40E7">
        <w:t xml:space="preserve"> O Conselho será vinculado ao Gabinete do Prefeito Municipal</w:t>
      </w:r>
      <w:r>
        <w:t>.</w:t>
      </w:r>
    </w:p>
    <w:p w:rsidR="006A0157" w:rsidRPr="00A32D2F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6A0157" w:rsidRPr="001E40E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Art. 5º </w:t>
      </w:r>
      <w:r w:rsidRPr="001E40E7">
        <w:t xml:space="preserve">O Conselho </w:t>
      </w:r>
      <w:r>
        <w:t xml:space="preserve">Municipal </w:t>
      </w:r>
      <w:r w:rsidRPr="001E40E7">
        <w:t>de Desenvolvimento Econômico do Município</w:t>
      </w:r>
      <w:r>
        <w:t xml:space="preserve"> de Japorã</w:t>
      </w:r>
      <w:r w:rsidRPr="001E40E7">
        <w:t xml:space="preserve"> será composto </w:t>
      </w:r>
      <w:r w:rsidR="007531CE">
        <w:t>por</w:t>
      </w:r>
      <w:r>
        <w:t>:</w:t>
      </w:r>
    </w:p>
    <w:p w:rsidR="006A0157" w:rsidRPr="00A32D2F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1E40E7">
        <w:t>I – 0</w:t>
      </w:r>
      <w:r w:rsidR="008C5298">
        <w:t>3</w:t>
      </w:r>
      <w:r w:rsidRPr="001E40E7">
        <w:t xml:space="preserve"> repre</w:t>
      </w:r>
      <w:r>
        <w:t xml:space="preserve">sentante titular e 01 suplente </w:t>
      </w:r>
      <w:r w:rsidRPr="001E40E7">
        <w:t xml:space="preserve">da </w:t>
      </w:r>
      <w:r w:rsidR="007531CE">
        <w:t>A</w:t>
      </w:r>
      <w:r w:rsidRPr="001E40E7">
        <w:t xml:space="preserve">ssociação </w:t>
      </w:r>
      <w:r w:rsidR="007531CE">
        <w:t>C</w:t>
      </w:r>
      <w:r w:rsidRPr="001E40E7">
        <w:t>omercial ou similar</w:t>
      </w:r>
      <w:r>
        <w:t>, ou em sua falta, de lideranças empresariais local;</w:t>
      </w:r>
    </w:p>
    <w:p w:rsidR="007531CE" w:rsidRPr="001E40E7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t xml:space="preserve">II - 01 representante </w:t>
      </w:r>
      <w:r w:rsidRPr="001E40E7">
        <w:t>titular e 01 suplente</w:t>
      </w:r>
      <w:r>
        <w:t xml:space="preserve"> d</w:t>
      </w:r>
      <w:r w:rsidR="007531CE">
        <w:t>o Poder Legislativo</w:t>
      </w:r>
      <w:r>
        <w:t>;</w:t>
      </w:r>
    </w:p>
    <w:p w:rsidR="007531CE" w:rsidRPr="001E40E7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t>III</w:t>
      </w:r>
      <w:r w:rsidRPr="001E40E7">
        <w:t xml:space="preserve"> - 01 representante titular e 01 suplente de </w:t>
      </w:r>
      <w:r w:rsidR="007531CE">
        <w:t>I</w:t>
      </w:r>
      <w:r w:rsidRPr="001E40E7">
        <w:t xml:space="preserve">nstituição </w:t>
      </w:r>
      <w:r w:rsidR="007531CE">
        <w:t>F</w:t>
      </w:r>
      <w:r w:rsidRPr="001E40E7">
        <w:t>inanceira que trabalhe com crédito para empresas</w:t>
      </w:r>
      <w:r>
        <w:t>;</w:t>
      </w:r>
    </w:p>
    <w:p w:rsidR="007531CE" w:rsidRPr="001E40E7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t>IV</w:t>
      </w:r>
      <w:r w:rsidRPr="001E40E7">
        <w:t xml:space="preserve"> - 01 re</w:t>
      </w:r>
      <w:r w:rsidR="007531CE">
        <w:t>presentante da P</w:t>
      </w:r>
      <w:r>
        <w:t>rocuradoria</w:t>
      </w:r>
      <w:r w:rsidR="007531CE">
        <w:t xml:space="preserve"> J</w:t>
      </w:r>
      <w:r>
        <w:t xml:space="preserve">urídica do Município; </w:t>
      </w:r>
    </w:p>
    <w:p w:rsidR="007531CE" w:rsidRPr="001E40E7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t>V</w:t>
      </w:r>
      <w:r w:rsidRPr="001E40E7">
        <w:t xml:space="preserve"> - 01 represen</w:t>
      </w:r>
      <w:r>
        <w:t xml:space="preserve">tante titular e 01 suplente da </w:t>
      </w:r>
      <w:r w:rsidR="007531CE">
        <w:t>Secretaria de Planejamento</w:t>
      </w:r>
      <w:r>
        <w:t xml:space="preserve"> Desenvolvimento Econômico e Turismo</w:t>
      </w:r>
      <w:r w:rsidR="007531CE">
        <w:t>.</w:t>
      </w:r>
    </w:p>
    <w:p w:rsidR="007531CE" w:rsidRDefault="007531CE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D003B0">
        <w:rPr>
          <w:b/>
        </w:rPr>
        <w:t xml:space="preserve">Art. 6º </w:t>
      </w:r>
      <w:r w:rsidRPr="00D003B0">
        <w:t xml:space="preserve">O </w:t>
      </w:r>
      <w:r w:rsidR="007531CE">
        <w:t>R</w:t>
      </w:r>
      <w:r w:rsidRPr="00D003B0">
        <w:t xml:space="preserve">egimento </w:t>
      </w:r>
      <w:r w:rsidR="007531CE">
        <w:t>I</w:t>
      </w:r>
      <w:r w:rsidRPr="00D003B0">
        <w:t xml:space="preserve">nterno do Conselho deverá conter, no mínimo, as seguintes disposições: </w:t>
      </w: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szCs w:val="20"/>
          <w:shd w:val="clear" w:color="auto" w:fill="FFFFFF"/>
        </w:rPr>
      </w:pPr>
      <w:r w:rsidRPr="00D003B0">
        <w:rPr>
          <w:color w:val="000000"/>
          <w:szCs w:val="20"/>
          <w:shd w:val="clear" w:color="auto" w:fill="FFFFFF"/>
        </w:rPr>
        <w:lastRenderedPageBreak/>
        <w:t xml:space="preserve">I – fica instituído o plenário </w:t>
      </w:r>
      <w:r w:rsidRPr="00D003B0">
        <w:rPr>
          <w:szCs w:val="20"/>
          <w:shd w:val="clear" w:color="auto" w:fill="FFFFFF"/>
        </w:rPr>
        <w:t>como órgão de deliberação máxima, tendo sessões plenárias ordinariamente quando convocadas pelo Presidente;</w:t>
      </w: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  <w:r w:rsidRPr="00D003B0">
        <w:rPr>
          <w:color w:val="000000"/>
          <w:szCs w:val="20"/>
          <w:shd w:val="clear" w:color="auto" w:fill="FFFFFF"/>
        </w:rPr>
        <w:t>II - a Diretoria do Conselho será composta pelo Presidente e Vice-Presidente; a Secretaria Executiva será composta pelo 1º e 2º Secretários, vindo o restante dos membros ocuparem as  vagas de Conselheiros; e</w:t>
      </w: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  <w:r w:rsidRPr="00D003B0">
        <w:rPr>
          <w:color w:val="000000"/>
          <w:szCs w:val="20"/>
          <w:shd w:val="clear" w:color="auto" w:fill="FFFFFF"/>
        </w:rPr>
        <w:t xml:space="preserve">III - a duração do mandato dos membros do Conselho será de 2 (dois) anos, permitida a recondução imediatamente após o mandato, por uma única vez.   </w:t>
      </w: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D003B0">
        <w:t>Parágrafo único. Após a composição do Conselho, haverá eleição para a disputa dos cargos que formam a sua diretoria e a sua secretaria executiva, que serão exercidos por aqueles que, ao se disporem a ocupar referido cargo, obtiver a maioria absoluta dos votos dos demais membros, pelo prazo de 1 ano, permitida a reeleição, sendo que a votação terá dia, horário e local a ser designado pelo Prefeito Municipal, ressalvada a hipótese de não haver disputa.</w:t>
      </w:r>
    </w:p>
    <w:p w:rsidR="006A0157" w:rsidRPr="00D003B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</w:p>
    <w:p w:rsidR="006A0157" w:rsidRDefault="006A0157" w:rsidP="006A0157">
      <w:pPr>
        <w:shd w:val="clear" w:color="auto" w:fill="FFFFFF"/>
        <w:jc w:val="both"/>
        <w:rPr>
          <w:color w:val="FF0000"/>
          <w:sz w:val="24"/>
          <w:szCs w:val="24"/>
        </w:rPr>
      </w:pPr>
      <w:r w:rsidRPr="00D003B0">
        <w:rPr>
          <w:b/>
          <w:color w:val="000000"/>
          <w:sz w:val="24"/>
          <w:szCs w:val="24"/>
          <w:shd w:val="clear" w:color="auto" w:fill="FFFFFF"/>
        </w:rPr>
        <w:t xml:space="preserve">Art. 7º  </w:t>
      </w:r>
      <w:r w:rsidRPr="00D003B0">
        <w:rPr>
          <w:color w:val="000000"/>
          <w:sz w:val="24"/>
          <w:szCs w:val="24"/>
        </w:rPr>
        <w:t xml:space="preserve">As deliberações serão tomadas por maioria de votos dos membros presentes, cabendo ao Presidente proferir o voto de </w:t>
      </w:r>
      <w:r w:rsidRPr="00D003B0">
        <w:rPr>
          <w:sz w:val="24"/>
          <w:szCs w:val="24"/>
        </w:rPr>
        <w:t>qualidade em caso de empate.</w:t>
      </w:r>
      <w:r>
        <w:rPr>
          <w:sz w:val="24"/>
          <w:szCs w:val="24"/>
        </w:rPr>
        <w:t xml:space="preserve"> </w:t>
      </w:r>
    </w:p>
    <w:p w:rsidR="006A0157" w:rsidRPr="001E40E7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A0157" w:rsidRPr="001E40E7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0" w:name="a19"/>
      <w:bookmarkEnd w:id="0"/>
      <w:r w:rsidRPr="00120051">
        <w:rPr>
          <w:b/>
          <w:color w:val="000000"/>
          <w:sz w:val="24"/>
          <w:szCs w:val="24"/>
        </w:rPr>
        <w:t xml:space="preserve">Art. </w:t>
      </w:r>
      <w:r>
        <w:rPr>
          <w:b/>
          <w:color w:val="000000"/>
          <w:sz w:val="24"/>
          <w:szCs w:val="24"/>
        </w:rPr>
        <w:t xml:space="preserve">8º  </w:t>
      </w:r>
      <w:r w:rsidRPr="001E40E7">
        <w:rPr>
          <w:color w:val="000000"/>
          <w:sz w:val="24"/>
          <w:szCs w:val="24"/>
        </w:rPr>
        <w:t>O desempen</w:t>
      </w:r>
      <w:r>
        <w:rPr>
          <w:color w:val="000000"/>
          <w:sz w:val="24"/>
          <w:szCs w:val="24"/>
        </w:rPr>
        <w:t>ho da função do</w:t>
      </w:r>
      <w:r w:rsidRPr="001E40E7">
        <w:rPr>
          <w:color w:val="000000"/>
          <w:sz w:val="24"/>
          <w:szCs w:val="24"/>
        </w:rPr>
        <w:t xml:space="preserve"> membro do Conselho será gratuito e considerado de relevante interesse público.</w:t>
      </w:r>
    </w:p>
    <w:p w:rsidR="006A0157" w:rsidRPr="0064064A" w:rsidRDefault="006A0157" w:rsidP="006A0157">
      <w:pPr>
        <w:shd w:val="clear" w:color="auto" w:fill="FFFFFF"/>
        <w:jc w:val="both"/>
        <w:rPr>
          <w:color w:val="000000"/>
          <w:sz w:val="24"/>
          <w:szCs w:val="24"/>
          <w:highlight w:val="yellow"/>
        </w:rPr>
      </w:pPr>
    </w:p>
    <w:p w:rsidR="006A0157" w:rsidRPr="00356F2A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" w:name="a20"/>
      <w:bookmarkEnd w:id="1"/>
      <w:r w:rsidRPr="00120051">
        <w:rPr>
          <w:b/>
          <w:color w:val="000000"/>
          <w:sz w:val="24"/>
          <w:szCs w:val="24"/>
        </w:rPr>
        <w:t xml:space="preserve">Art. </w:t>
      </w:r>
      <w:r>
        <w:rPr>
          <w:b/>
          <w:color w:val="000000"/>
          <w:sz w:val="24"/>
          <w:szCs w:val="24"/>
        </w:rPr>
        <w:t xml:space="preserve">9º  </w:t>
      </w:r>
      <w:r w:rsidRPr="00356F2A">
        <w:rPr>
          <w:color w:val="000000"/>
          <w:sz w:val="24"/>
          <w:szCs w:val="24"/>
        </w:rPr>
        <w:t xml:space="preserve">A Secretaria Municipal de </w:t>
      </w:r>
      <w:r>
        <w:rPr>
          <w:color w:val="000000"/>
          <w:sz w:val="24"/>
          <w:szCs w:val="24"/>
        </w:rPr>
        <w:t>Planejamento</w:t>
      </w:r>
      <w:r w:rsidR="008C52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Desenvolvimento Econômico e Turismo </w:t>
      </w:r>
      <w:r w:rsidRPr="00356F2A">
        <w:rPr>
          <w:color w:val="000000"/>
          <w:sz w:val="24"/>
          <w:szCs w:val="24"/>
        </w:rPr>
        <w:t>dará o necessário suporte administrativo ao Conselho no desempenho de suas atividades específicas.</w:t>
      </w:r>
    </w:p>
    <w:p w:rsidR="006A0157" w:rsidRPr="00A32D2F" w:rsidRDefault="006A0157" w:rsidP="006A0157">
      <w:pPr>
        <w:shd w:val="clear" w:color="auto" w:fill="FFFFFF"/>
        <w:jc w:val="both"/>
        <w:rPr>
          <w:color w:val="000000"/>
          <w:sz w:val="24"/>
          <w:szCs w:val="24"/>
          <w:highlight w:val="yellow"/>
        </w:rPr>
      </w:pPr>
    </w:p>
    <w:p w:rsidR="006A0157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2" w:name="a21"/>
      <w:bookmarkEnd w:id="2"/>
      <w:r w:rsidRPr="00F00051">
        <w:rPr>
          <w:b/>
          <w:color w:val="000000"/>
          <w:sz w:val="24"/>
          <w:szCs w:val="24"/>
        </w:rPr>
        <w:t>Art. 10.</w:t>
      </w:r>
      <w:r w:rsidRPr="00356F2A">
        <w:rPr>
          <w:color w:val="000000"/>
          <w:sz w:val="24"/>
          <w:szCs w:val="24"/>
        </w:rPr>
        <w:t xml:space="preserve"> Fica facultado ao Conselho, através de sua presidência, formular convites a Secretários ou empresários para debaterem assuntos inerentes à política de desenvolvimento industrial, comercial e de serviços.</w:t>
      </w:r>
    </w:p>
    <w:p w:rsidR="006A0157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A0157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Paragrafo único –</w:t>
      </w:r>
      <w:r w:rsidRPr="006647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Conselho será regulamentado</w:t>
      </w:r>
      <w:r w:rsidRPr="006647DF">
        <w:rPr>
          <w:color w:val="000000"/>
          <w:sz w:val="24"/>
          <w:szCs w:val="24"/>
        </w:rPr>
        <w:t xml:space="preserve"> por Decreto no prazo de </w:t>
      </w:r>
      <w:r>
        <w:rPr>
          <w:color w:val="000000"/>
          <w:sz w:val="24"/>
          <w:szCs w:val="24"/>
        </w:rPr>
        <w:t xml:space="preserve">30 </w:t>
      </w:r>
      <w:r w:rsidRPr="006647DF">
        <w:rPr>
          <w:color w:val="000000"/>
          <w:sz w:val="24"/>
          <w:szCs w:val="24"/>
        </w:rPr>
        <w:t>dias, contados a partir da publicação</w:t>
      </w:r>
      <w:r>
        <w:rPr>
          <w:color w:val="000000"/>
          <w:sz w:val="24"/>
          <w:szCs w:val="24"/>
        </w:rPr>
        <w:t xml:space="preserve"> desta lei</w:t>
      </w:r>
      <w:r w:rsidRPr="006647DF">
        <w:rPr>
          <w:color w:val="000000"/>
          <w:sz w:val="24"/>
          <w:szCs w:val="24"/>
        </w:rPr>
        <w:t>.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>C</w:t>
      </w:r>
      <w:r w:rsidRPr="00F205F6">
        <w:rPr>
          <w:b/>
        </w:rPr>
        <w:t>APÍTULO I</w:t>
      </w:r>
      <w:r>
        <w:rPr>
          <w:b/>
        </w:rPr>
        <w:t>V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 xml:space="preserve">DA EXECUÇÃO DO </w:t>
      </w:r>
      <w:r w:rsidRPr="00F205F6">
        <w:rPr>
          <w:b/>
        </w:rPr>
        <w:t xml:space="preserve">PROGRAMA DE DESENVOLVIMENTO ECONÔMICO </w:t>
      </w:r>
    </w:p>
    <w:p w:rsidR="006A0157" w:rsidRPr="008F02B8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F205F6">
        <w:rPr>
          <w:b/>
          <w:bCs/>
        </w:rPr>
        <w:t xml:space="preserve">Art. </w:t>
      </w:r>
      <w:r>
        <w:rPr>
          <w:b/>
          <w:bCs/>
        </w:rPr>
        <w:t xml:space="preserve">11. </w:t>
      </w:r>
      <w:r w:rsidRPr="00F205F6">
        <w:rPr>
          <w:bCs/>
        </w:rPr>
        <w:t>Para</w:t>
      </w:r>
      <w:r>
        <w:rPr>
          <w:bCs/>
        </w:rPr>
        <w:t xml:space="preserve"> a</w:t>
      </w:r>
      <w:r w:rsidRPr="00F205F6">
        <w:rPr>
          <w:bCs/>
        </w:rPr>
        <w:t xml:space="preserve"> execução da política de incentivos ao desenvolvimento econômico do Município</w:t>
      </w:r>
      <w:r>
        <w:rPr>
          <w:bCs/>
        </w:rPr>
        <w:t xml:space="preserve"> </w:t>
      </w:r>
      <w:r w:rsidR="008C5298">
        <w:rPr>
          <w:bCs/>
        </w:rPr>
        <w:t xml:space="preserve">de Japorã, </w:t>
      </w:r>
      <w:r>
        <w:rPr>
          <w:bCs/>
        </w:rPr>
        <w:t>implementada por esta Lei</w:t>
      </w:r>
      <w:r w:rsidRPr="00F205F6">
        <w:rPr>
          <w:bCs/>
        </w:rPr>
        <w:t xml:space="preserve">, </w:t>
      </w:r>
      <w:r>
        <w:rPr>
          <w:bCs/>
        </w:rPr>
        <w:t>fica o Chefe do Poder Executivo, naquilo que couber, com base em parecer devidamente fundamentado e favorável a ser emitido pelo Conselho Municipal de Desenvolvimento Econômico, isolada ou cumulativamente, autorizado a:</w:t>
      </w:r>
    </w:p>
    <w:p w:rsidR="006A0157" w:rsidRPr="00F00051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  <w:rPr>
          <w:color w:val="FF0000"/>
        </w:rPr>
      </w:pPr>
      <w:r w:rsidRPr="005C4EFC">
        <w:rPr>
          <w:b/>
          <w:color w:val="000000"/>
        </w:rPr>
        <w:lastRenderedPageBreak/>
        <w:t>I –</w:t>
      </w:r>
      <w:r w:rsidRPr="005C4EFC">
        <w:rPr>
          <w:color w:val="000000"/>
        </w:rPr>
        <w:t xml:space="preserve"> doar área para construção e instalação às empresas interessadas em desenvolver suas atividades no  Município, cujo ato depende de prévia autorização do Poder Legislativo</w:t>
      </w:r>
      <w:r>
        <w:rPr>
          <w:color w:val="000000"/>
        </w:rPr>
        <w:t>, observados os termos da Lei vigente</w:t>
      </w:r>
      <w:r w:rsidRPr="005C4EFC">
        <w:rPr>
          <w:color w:val="000000"/>
        </w:rPr>
        <w:t xml:space="preserve">; 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F205F6">
        <w:rPr>
          <w:b/>
        </w:rPr>
        <w:t>II –</w:t>
      </w:r>
      <w:r w:rsidRPr="00F205F6">
        <w:t xml:space="preserve"> </w:t>
      </w:r>
      <w:r>
        <w:t>e</w:t>
      </w:r>
      <w:r w:rsidRPr="00F205F6">
        <w:t>xecutar, diretamente ou por terceiros, serviços de infraestrutura necessários à edificação de obras civis e vias de acesso;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>
        <w:rPr>
          <w:b/>
        </w:rPr>
        <w:t>III</w:t>
      </w:r>
      <w:r w:rsidRPr="00F205F6">
        <w:rPr>
          <w:b/>
        </w:rPr>
        <w:t xml:space="preserve"> –</w:t>
      </w:r>
      <w:r>
        <w:t xml:space="preserve"> c</w:t>
      </w:r>
      <w:r w:rsidRPr="00F205F6">
        <w:t>onceder</w:t>
      </w:r>
      <w:r>
        <w:t xml:space="preserve"> reduçã</w:t>
      </w:r>
      <w:r w:rsidRPr="00F205F6">
        <w:t>o ou isenção do IPTU – Imposto Predial Territorial Urbano, inc</w:t>
      </w:r>
      <w:r>
        <w:t>idente sobre o imóvel onde funcionar a</w:t>
      </w:r>
      <w:r w:rsidRPr="00F205F6">
        <w:t xml:space="preserve"> empresa incentivada;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>
        <w:rPr>
          <w:b/>
        </w:rPr>
        <w:t>I</w:t>
      </w:r>
      <w:r w:rsidRPr="00F205F6">
        <w:rPr>
          <w:b/>
        </w:rPr>
        <w:t>V –</w:t>
      </w:r>
      <w:r>
        <w:t xml:space="preserve"> c</w:t>
      </w:r>
      <w:r w:rsidRPr="00F205F6">
        <w:t>onceder</w:t>
      </w:r>
      <w:r>
        <w:t xml:space="preserve"> </w:t>
      </w:r>
      <w:r w:rsidRPr="005F64DC">
        <w:t>redução</w:t>
      </w:r>
      <w:r w:rsidRPr="00F205F6">
        <w:t xml:space="preserve"> ou isenção do ISSQN – Imposto Sobre Serviços de Qualquer Natureza pelo prazo de até 05 (cinco) anos, a contar da data do seu efetivo funcionamento. </w:t>
      </w:r>
    </w:p>
    <w:p w:rsidR="006A0157" w:rsidRPr="000A1B91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0A1B91">
        <w:rPr>
          <w:b/>
        </w:rPr>
        <w:t>V</w:t>
      </w:r>
      <w:r w:rsidRPr="000A1B91">
        <w:t xml:space="preserve"> – ce</w:t>
      </w:r>
      <w:r>
        <w:t>der para uso</w:t>
      </w:r>
      <w:r w:rsidRPr="000A1B91">
        <w:t>,</w:t>
      </w:r>
      <w:r>
        <w:t xml:space="preserve"> na forma</w:t>
      </w:r>
      <w:r w:rsidRPr="000A1B91">
        <w:t xml:space="preserve"> gratuita e temporária, </w:t>
      </w:r>
      <w:r>
        <w:t xml:space="preserve">os </w:t>
      </w:r>
      <w:r w:rsidRPr="000A1B91">
        <w:t>bens móveis e imóveis do Município.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F205F6">
        <w:rPr>
          <w:b/>
        </w:rPr>
        <w:t>§ 1º</w:t>
      </w:r>
      <w:r w:rsidRPr="00F205F6">
        <w:t xml:space="preserve"> Os </w:t>
      </w:r>
      <w:r w:rsidRPr="00704D4A">
        <w:t>incentivos fiscais e de infraestrutura destinados à execução da política de desenvolvimento econômico poderão ser concedidos às empresas interessadas em se instalar no Município, bem como às empresas já instaladas</w:t>
      </w:r>
      <w:r>
        <w:t xml:space="preserve"> que pretendam promover sua relocalização ou ampliação dos empreendimentos, observados os critérios estabelecidos nesta Lei e na forma do regulamento. 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F205F6">
        <w:rPr>
          <w:b/>
        </w:rPr>
        <w:t xml:space="preserve">§ 2º </w:t>
      </w:r>
      <w:r w:rsidRPr="00F205F6">
        <w:t xml:space="preserve"> O incentivo sobre o IPTU – Imposto Predial Territorial Urbano, previsto no inciso IV</w:t>
      </w:r>
      <w:r>
        <w:t xml:space="preserve"> </w:t>
      </w:r>
      <w:r w:rsidRPr="00121DE9">
        <w:t>deste artigo,</w:t>
      </w:r>
      <w:r w:rsidRPr="00F205F6">
        <w:t xml:space="preserve"> não poderá ser superior ao período de 10 (dez) exercícios fiscais;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9B049E">
        <w:rPr>
          <w:b/>
        </w:rPr>
        <w:t>§ 3º</w:t>
      </w:r>
      <w:r w:rsidRPr="009B049E">
        <w:t xml:space="preserve"> Para atender aos objetivos da presente política de incentivos, o Chefe do Poder Executivo efetuará desapropriações, desde que </w:t>
      </w:r>
      <w:r w:rsidRPr="00704D4A">
        <w:t xml:space="preserve">observada </w:t>
      </w:r>
      <w:r w:rsidR="008C5298" w:rsidRPr="00704D4A">
        <w:t>à</w:t>
      </w:r>
      <w:r w:rsidRPr="00704D4A">
        <w:t xml:space="preserve"> legislação</w:t>
      </w:r>
      <w:r w:rsidRPr="009B049E">
        <w:t xml:space="preserve"> que trata dessa matéria.</w:t>
      </w:r>
      <w:r w:rsidRPr="00F205F6">
        <w:t xml:space="preserve"> 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>
        <w:rPr>
          <w:b/>
        </w:rPr>
        <w:t>§ 4º</w:t>
      </w:r>
      <w:r w:rsidRPr="00F205F6">
        <w:t xml:space="preserve"> A isenção do ISSQN não desobriga a empresa beneficiada do cumprimento de todas as obrigações acessórias relativas a esse tributo, inclusive no tocante ao cálculo do imposto, que seria devido e ao preenchimento de guias de recolhimento, que deverão ser autenticadas pelo órgão competente, nos p</w:t>
      </w:r>
      <w:r>
        <w:t>razos legais.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both"/>
      </w:pPr>
      <w:r w:rsidRPr="007B0B34">
        <w:rPr>
          <w:b/>
        </w:rPr>
        <w:t>§ 5º</w:t>
      </w:r>
      <w:r>
        <w:t xml:space="preserve">  É vedada a permuta, dar como garantia ou qualquer outra forma de transferência de área de terra doada pelo Município à empresa, salvo as operações deliberadas favoravelmente pelo Conselho de Desenvolvimento Econômico Municipal e autorizadas pelo Chefe do Poder Executivo Municipal. 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 w:rsidRPr="00F205F6">
        <w:rPr>
          <w:b/>
        </w:rPr>
        <w:t xml:space="preserve">Art. </w:t>
      </w:r>
      <w:r>
        <w:rPr>
          <w:b/>
        </w:rPr>
        <w:t>12</w:t>
      </w:r>
      <w:r w:rsidRPr="00F205F6">
        <w:rPr>
          <w:b/>
        </w:rPr>
        <w:t>.</w:t>
      </w:r>
      <w:r w:rsidRPr="00F205F6">
        <w:t xml:space="preserve"> O</w:t>
      </w:r>
      <w:r>
        <w:t xml:space="preserve"> ato de concessão do</w:t>
      </w:r>
      <w:r w:rsidRPr="00F205F6">
        <w:t>s incentivos previstos nesta Lei</w:t>
      </w:r>
      <w:r>
        <w:t xml:space="preserve"> poderá ser revogado desde que observada </w:t>
      </w:r>
      <w:r w:rsidR="00CC3C1F">
        <w:t>à</w:t>
      </w:r>
      <w:r w:rsidRPr="00704D4A">
        <w:t xml:space="preserve"> l</w:t>
      </w:r>
      <w:r>
        <w:t>egislação vigente e</w:t>
      </w:r>
      <w:r w:rsidRPr="00F205F6">
        <w:t xml:space="preserve"> </w:t>
      </w:r>
      <w:r>
        <w:t>deverá</w:t>
      </w:r>
      <w:r w:rsidRPr="00F205F6">
        <w:t xml:space="preserve"> ser </w:t>
      </w:r>
      <w:r>
        <w:t>cassado</w:t>
      </w:r>
      <w:r w:rsidRPr="00F205F6">
        <w:t>,</w:t>
      </w:r>
      <w:r>
        <w:t xml:space="preserve"> respeitada a garantia ao contraditório e à ampla defesa,</w:t>
      </w:r>
      <w:r w:rsidRPr="00F205F6">
        <w:t xml:space="preserve"> nas seguintes hipóteses: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 w:rsidRPr="00F205F6">
        <w:rPr>
          <w:b/>
        </w:rPr>
        <w:t>I –</w:t>
      </w:r>
      <w:r w:rsidRPr="00F205F6">
        <w:t xml:space="preserve"> a empresa</w:t>
      </w:r>
      <w:r>
        <w:t xml:space="preserve"> que não se instalar na forma </w:t>
      </w:r>
      <w:r w:rsidRPr="00F116E4">
        <w:t>da carta consulta e do projeto aprovados,</w:t>
      </w:r>
      <w:r w:rsidRPr="00F205F6">
        <w:t xml:space="preserve"> até 12 (doze) meses do término do prazo previsto no cronograma de execução físico-financeiro</w:t>
      </w:r>
      <w:r>
        <w:t>;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 w:rsidRPr="00F205F6">
        <w:rPr>
          <w:b/>
        </w:rPr>
        <w:lastRenderedPageBreak/>
        <w:t>II –</w:t>
      </w:r>
      <w:r>
        <w:t xml:space="preserve"> modificação ou desvio de finalidade</w:t>
      </w:r>
      <w:r w:rsidRPr="00F205F6">
        <w:t xml:space="preserve"> d</w:t>
      </w:r>
      <w:r>
        <w:t>a carta consulta e utilizada</w:t>
      </w:r>
      <w:r w:rsidRPr="00F205F6">
        <w:t xml:space="preserve"> para a concessão dos incentivos;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>
        <w:rPr>
          <w:b/>
        </w:rPr>
        <w:t>III</w:t>
      </w:r>
      <w:r w:rsidRPr="00F205F6">
        <w:rPr>
          <w:b/>
        </w:rPr>
        <w:t xml:space="preserve"> –</w:t>
      </w:r>
      <w:r>
        <w:t xml:space="preserve"> i</w:t>
      </w:r>
      <w:r w:rsidRPr="00F205F6">
        <w:t xml:space="preserve">nterrupção das atividades da empresa incentivada por mais de 60 (sessenta) dias </w:t>
      </w:r>
      <w:r>
        <w:t>consecutivos</w:t>
      </w:r>
      <w:r w:rsidRPr="00F205F6">
        <w:t>, no período de 1 (um) ano;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>
        <w:rPr>
          <w:b/>
        </w:rPr>
        <w:t>I</w:t>
      </w:r>
      <w:r w:rsidRPr="00F205F6">
        <w:rPr>
          <w:b/>
        </w:rPr>
        <w:t>V –</w:t>
      </w:r>
      <w:r>
        <w:t xml:space="preserve"> n</w:t>
      </w:r>
      <w:r w:rsidRPr="00F205F6">
        <w:t xml:space="preserve">ão contratação do número de trabalhadores indicados </w:t>
      </w:r>
      <w:r w:rsidRPr="00F116E4">
        <w:t>na carta consulta e no projeto aprovado para a concessão dos incentivos; e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 w:rsidRPr="009A0A2B">
        <w:rPr>
          <w:b/>
        </w:rPr>
        <w:t>V</w:t>
      </w:r>
      <w:r>
        <w:t xml:space="preserve"> – inadimplemento contratual. 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§ 1º  O prazo estabelecido no inciso I deste artigo somente será concedido mediante requerimento devidamente justificado, sujeito ao deferimento do Chefe do Poder Executivo que analisará sua pertinência e excepcionalidade, respeitado o ordenamento jurídico vigente.  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§ 2º  </w:t>
      </w:r>
      <w:r w:rsidRPr="0073167F">
        <w:t>No instrumento de formalização do ato de concessão de quaisquer dos benefícios previstos nesta Lei, o Município, visando a garantia do efetivo cumprimento dos encargos assumidos pelas empresas beneficiadas</w:t>
      </w:r>
      <w:r w:rsidRPr="00704D4A">
        <w:t>, deverá deixar expresso os</w:t>
      </w:r>
      <w:r w:rsidRPr="0073167F">
        <w:t xml:space="preserve"> casos deste artigo que importam a sua cassação</w:t>
      </w:r>
      <w:r>
        <w:t xml:space="preserve"> e, se for o caso, a reversão</w:t>
      </w:r>
      <w:r w:rsidRPr="0073167F">
        <w:t>.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§ 3º  Será pessoalmente responsabilizada a pessoa jurídica incentivada que, por qualquer ato ilícito, venha causar injustas perdas e danos ao Município.   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center"/>
        <w:rPr>
          <w:b/>
        </w:rPr>
      </w:pPr>
      <w:r w:rsidRPr="00F205F6">
        <w:rPr>
          <w:b/>
        </w:rPr>
        <w:t xml:space="preserve">CAPÍTULO </w:t>
      </w:r>
      <w:r>
        <w:rPr>
          <w:b/>
        </w:rPr>
        <w:t>V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center"/>
        <w:rPr>
          <w:b/>
        </w:rPr>
      </w:pPr>
      <w:r>
        <w:rPr>
          <w:b/>
        </w:rPr>
        <w:t xml:space="preserve"> </w:t>
      </w:r>
      <w:r w:rsidRPr="00F205F6">
        <w:rPr>
          <w:b/>
        </w:rPr>
        <w:t xml:space="preserve"> DAS CONDIÇÕES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 w:rsidRPr="00F205F6">
        <w:rPr>
          <w:b/>
        </w:rPr>
        <w:t xml:space="preserve">Art. </w:t>
      </w:r>
      <w:r>
        <w:rPr>
          <w:b/>
        </w:rPr>
        <w:t xml:space="preserve">13. </w:t>
      </w:r>
      <w:r w:rsidRPr="00F205F6">
        <w:t xml:space="preserve">Os benefícios previstos nesta Lei serão concedidos </w:t>
      </w:r>
      <w:r>
        <w:t xml:space="preserve">aos empresários interessados </w:t>
      </w:r>
      <w:r w:rsidRPr="00F205F6">
        <w:t>com</w:t>
      </w:r>
      <w:r>
        <w:t xml:space="preserve"> a</w:t>
      </w:r>
      <w:r w:rsidRPr="00F205F6">
        <w:t xml:space="preserve"> observância </w:t>
      </w:r>
      <w:r>
        <w:t>das</w:t>
      </w:r>
      <w:r w:rsidRPr="00F205F6">
        <w:t xml:space="preserve"> </w:t>
      </w:r>
      <w:r w:rsidRPr="00F71184">
        <w:t>normas</w:t>
      </w:r>
      <w:r w:rsidRPr="00F205F6">
        <w:t xml:space="preserve"> e condições</w:t>
      </w:r>
      <w:r>
        <w:t xml:space="preserve"> dispostas neste capítulo. </w:t>
      </w:r>
    </w:p>
    <w:p w:rsidR="006A0157" w:rsidRPr="00E55DDE" w:rsidRDefault="006A0157" w:rsidP="006A0157">
      <w:pPr>
        <w:pStyle w:val="ecxmsonormal"/>
        <w:shd w:val="clear" w:color="auto" w:fill="FFFFFF"/>
        <w:spacing w:after="324"/>
        <w:jc w:val="both"/>
      </w:pPr>
      <w:r w:rsidRPr="00E55DDE">
        <w:t xml:space="preserve">§ 1º  Para pleitear os incentivos fiscais, </w:t>
      </w:r>
      <w:r>
        <w:t>observada</w:t>
      </w:r>
      <w:r w:rsidRPr="00E55DDE">
        <w:t xml:space="preserve"> a forma do regulamento, a empresa interessada deverá apresentar Carta Consulta para</w:t>
      </w:r>
      <w:r w:rsidRPr="00E52716">
        <w:t xml:space="preserve"> a </w:t>
      </w:r>
      <w:r w:rsidR="008C5298">
        <w:t>Secretaria de Planejamento</w:t>
      </w:r>
      <w:r>
        <w:t xml:space="preserve"> Desenvolvimento Econômico e Turismo </w:t>
      </w:r>
      <w:r w:rsidRPr="00E52716">
        <w:t xml:space="preserve">do Município de </w:t>
      </w:r>
      <w:r>
        <w:t>Japorã,</w:t>
      </w:r>
      <w:r w:rsidRPr="00E55DDE">
        <w:t xml:space="preserve"> que ao recebê-la instaurará um processo administrativo destinado a processar o </w:t>
      </w:r>
      <w:r w:rsidRPr="00130B7C">
        <w:t>seu pedido, devendo ser encaminhado ao Conselho Municipal de Desenvolvimento Econômico para apreciação.</w:t>
      </w:r>
      <w:r w:rsidRPr="00E55DDE">
        <w:t xml:space="preserve"> </w:t>
      </w:r>
    </w:p>
    <w:p w:rsidR="006A0157" w:rsidRPr="00130B7C" w:rsidRDefault="006A0157" w:rsidP="006A0157">
      <w:pPr>
        <w:pStyle w:val="ecxmsonormal"/>
        <w:shd w:val="clear" w:color="auto" w:fill="FFFFFF"/>
        <w:spacing w:after="324"/>
        <w:jc w:val="both"/>
      </w:pPr>
      <w:r w:rsidRPr="00E55DDE">
        <w:t xml:space="preserve">§ 2º  </w:t>
      </w:r>
      <w:r w:rsidRPr="00EE0346">
        <w:t xml:space="preserve">Cabe ao Conselho </w:t>
      </w:r>
      <w:r w:rsidRPr="00130B7C">
        <w:t>Municipal de Desenvolvimento Econômico emitir seu parecer a respeito da Carta Consulta no prazo de 15 dias, cujo processo será submetido ao Chefe do Poder Executivo para apreciação e homologação, parcial ou integral, do pedido de concessão de benefício, desde que atendidas todas as exigências previstas nesta Lei e no seu regulamento.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 w:rsidRPr="00130B7C">
        <w:t>I – Fica facultado ao Chefe do</w:t>
      </w:r>
      <w:r>
        <w:t xml:space="preserve"> Poder Executivo e ao Conselho Municipal de Desenvolvimento Econômico requerer, a qualquer momento, informações e/ou documentos necessários para a devida apreciação da Carta Consulta.</w:t>
      </w:r>
      <w:r w:rsidRPr="00E55DDE">
        <w:t xml:space="preserve"> 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>
        <w:lastRenderedPageBreak/>
        <w:t xml:space="preserve">§ 3º  </w:t>
      </w:r>
      <w:r w:rsidRPr="00E55DDE">
        <w:t xml:space="preserve">Aprovado </w:t>
      </w:r>
      <w:r>
        <w:t xml:space="preserve">e homologado </w:t>
      </w:r>
      <w:r w:rsidRPr="00E55DDE">
        <w:t>o pe</w:t>
      </w:r>
      <w:r>
        <w:t xml:space="preserve">dido de concessão de incentivo, a Administração Pública Municipal notificará o beneficiário para, obrigatoriamente, no prazo de 60 dias, apresentar um projeto contendo os seguintes elementos:  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I - </w:t>
      </w:r>
      <w:r w:rsidRPr="00F205F6">
        <w:t>O plano das atividades e serviços que serão implementados na área construída ou ampliada;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II - </w:t>
      </w:r>
      <w:r w:rsidRPr="00F205F6">
        <w:t>O projeto técnico de construção, ou de ampliação, com o cronogram</w:t>
      </w:r>
      <w:r>
        <w:t>a de execução físico-financeira, podendo ser apresentado apenas um croqui para ser analisado pelo Conselho;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III - </w:t>
      </w:r>
      <w:r w:rsidRPr="00F205F6">
        <w:t>Previsão de faturamento anual;</w:t>
      </w:r>
    </w:p>
    <w:p w:rsidR="008C5298" w:rsidRDefault="008C5298" w:rsidP="006A0157">
      <w:pPr>
        <w:pStyle w:val="ecxmsonormal"/>
        <w:shd w:val="clear" w:color="auto" w:fill="FFFFFF"/>
        <w:spacing w:after="324"/>
        <w:jc w:val="both"/>
      </w:pPr>
      <w:r w:rsidRPr="008C5298">
        <w:t>IV - A quantidade de empregos que serão oferecidos a trabalhadores residentes no Município, que não poderá ser inferior a 90% do total existente na empresa; e todos devem ser formalizados conforme legislação vigente no País.</w:t>
      </w:r>
    </w:p>
    <w:p w:rsidR="006A0157" w:rsidRPr="00F205F6" w:rsidRDefault="006A0157" w:rsidP="006A0157">
      <w:pPr>
        <w:pStyle w:val="ecxmsonormal"/>
        <w:shd w:val="clear" w:color="auto" w:fill="FFFFFF"/>
        <w:spacing w:after="324"/>
        <w:jc w:val="both"/>
      </w:pPr>
      <w:r>
        <w:t xml:space="preserve">V - </w:t>
      </w:r>
      <w:r w:rsidRPr="00F205F6">
        <w:t>Cópia autenticada dos documentos e contratos de constituição da empresa e de seus sócios</w:t>
      </w:r>
      <w:r>
        <w:t>, se houver</w:t>
      </w:r>
      <w:r w:rsidRPr="00F205F6">
        <w:t xml:space="preserve">. 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>
        <w:t>§ 5º  Recebidos os documentos descritos no parágrafo anterior, o Chefe do Poder Executivo Municipal os utilizará para elaboração do respectivo Projeto de Lei que será encaminhado para a devida autorização do Poder Legislativo.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>
        <w:t>§ 6º  Após a aprovação e sanção da Lei, se</w:t>
      </w:r>
      <w:r w:rsidRPr="00E55DDE">
        <w:t>rá firmado entre o Município e a parte beneficiada um termo de compromisso</w:t>
      </w:r>
      <w:r>
        <w:t xml:space="preserve"> visando registrar o proposto.</w:t>
      </w:r>
      <w:r w:rsidRPr="00E55DDE">
        <w:t xml:space="preserve"> 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 w:rsidRPr="008C5298">
        <w:rPr>
          <w:b/>
        </w:rPr>
        <w:t>Parágrafo único</w:t>
      </w:r>
      <w:r w:rsidRPr="00CB57D7">
        <w:t>. Ao Conselho Municipal de Desenvolvimento Econô</w:t>
      </w:r>
      <w:r>
        <w:t xml:space="preserve">mico </w:t>
      </w:r>
      <w:r w:rsidRPr="00CB57D7">
        <w:t>será disponibilizada uma equipe de assessoramento técnico-jurídico, composta por um assessor jurídico, um técnico contábil e um engenheiro civil, previamente designado</w:t>
      </w:r>
      <w:r>
        <w:t xml:space="preserve">s pelo Chefe do Poder Executivo.  </w:t>
      </w:r>
      <w:r w:rsidRPr="00CB57D7">
        <w:t xml:space="preserve"> </w:t>
      </w:r>
    </w:p>
    <w:p w:rsidR="006A0157" w:rsidRPr="00983A55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983A55">
        <w:rPr>
          <w:b/>
        </w:rPr>
        <w:t xml:space="preserve">Art. </w:t>
      </w:r>
      <w:r>
        <w:rPr>
          <w:b/>
        </w:rPr>
        <w:t xml:space="preserve">14. </w:t>
      </w:r>
      <w:r w:rsidRPr="00983A55">
        <w:t>O Secretário Municipal de Finanças poderá</w:t>
      </w:r>
      <w:r>
        <w:t xml:space="preserve"> </w:t>
      </w:r>
      <w:r w:rsidRPr="00983A55">
        <w:t xml:space="preserve">opinar, previamente, sob a concessão de incentivos fiscais, </w:t>
      </w:r>
      <w:r>
        <w:t>auxílios e subvenções, bem como</w:t>
      </w:r>
      <w:r w:rsidRPr="00983A55">
        <w:t xml:space="preserve"> examinar os casos de revisão, suspensão ou revogação dos incentivos concedidos</w:t>
      </w:r>
      <w:r>
        <w:t>, através de solicitação feita</w:t>
      </w:r>
      <w:r w:rsidRPr="00983A55">
        <w:t xml:space="preserve"> pelo Conselho Municipal de Desenvolvimento</w:t>
      </w:r>
      <w:r>
        <w:t xml:space="preserve"> Econômico</w:t>
      </w:r>
      <w:r w:rsidRPr="00983A55">
        <w:t xml:space="preserve"> ou pelo </w:t>
      </w:r>
      <w:r>
        <w:t xml:space="preserve">Chefe do Poder Executivo </w:t>
      </w:r>
      <w:r w:rsidRPr="00983A55">
        <w:t>para auxiliar nas decisões de concessão dos benefícios.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F205F6">
        <w:rPr>
          <w:b/>
        </w:rPr>
        <w:t xml:space="preserve">Art. </w:t>
      </w:r>
      <w:r>
        <w:rPr>
          <w:b/>
        </w:rPr>
        <w:t xml:space="preserve">15. </w:t>
      </w:r>
      <w:r w:rsidRPr="00F205F6">
        <w:t xml:space="preserve">A fiscalização das empresas participantes do </w:t>
      </w:r>
      <w:r w:rsidRPr="008C6823">
        <w:t>Programa Pró-Desenvolvimento</w:t>
      </w:r>
      <w:r>
        <w:t xml:space="preserve"> </w:t>
      </w:r>
      <w:r w:rsidRPr="00F205F6">
        <w:t>será realizada anualmente</w:t>
      </w:r>
      <w:r>
        <w:t xml:space="preserve"> </w:t>
      </w:r>
      <w:r w:rsidRPr="00F205F6">
        <w:t xml:space="preserve">pelo </w:t>
      </w:r>
      <w:r>
        <w:t>Poder Público Municipal e,</w:t>
      </w:r>
      <w:r w:rsidRPr="00F205F6">
        <w:t xml:space="preserve"> sempre que de </w:t>
      </w:r>
      <w:r>
        <w:t xml:space="preserve">seu </w:t>
      </w:r>
      <w:r w:rsidRPr="00F205F6">
        <w:t xml:space="preserve">interesse, </w:t>
      </w:r>
      <w:r>
        <w:t xml:space="preserve">cabendo ao órgão competente tomar as medidas necessárias que impliquem no seu bom funcionamento, observado o regulamento desta Lei.  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t>Parágrafo único. Anualmente será solicitado às empresas beneficiadas relatório com informações sobre número de emprego formalizado e faturamento a fim de apurar o cumprimento daquilo que foi proposto no projeto inicialmente apresentado, havendo a possibilidade de se requerer a prorrogação de prazo para cumprimento das metas estipuladas, desde que seja apresentado justos motivos.</w:t>
      </w:r>
    </w:p>
    <w:p w:rsidR="006A0157" w:rsidRPr="0064064A" w:rsidRDefault="006A0157" w:rsidP="006A015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CAPÍTULO VI</w:t>
      </w: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A0157" w:rsidRPr="00F205F6" w:rsidRDefault="006A0157" w:rsidP="006A0157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 w:rsidRPr="00F205F6">
        <w:rPr>
          <w:b/>
        </w:rPr>
        <w:t>DAS DISPOSIÇÕES FINAIS</w:t>
      </w:r>
    </w:p>
    <w:p w:rsidR="006A0157" w:rsidRDefault="006A0157" w:rsidP="006A0157">
      <w:pPr>
        <w:pStyle w:val="ecxmsonormal"/>
        <w:shd w:val="clear" w:color="auto" w:fill="FFFFFF"/>
        <w:spacing w:after="324"/>
        <w:jc w:val="both"/>
      </w:pPr>
      <w:r w:rsidRPr="00120051">
        <w:rPr>
          <w:b/>
        </w:rPr>
        <w:t>Art. 1</w:t>
      </w:r>
      <w:r>
        <w:rPr>
          <w:b/>
        </w:rPr>
        <w:t>6</w:t>
      </w:r>
      <w:r w:rsidRPr="00120051">
        <w:rPr>
          <w:b/>
        </w:rPr>
        <w:t>.</w:t>
      </w:r>
      <w:r w:rsidRPr="00A32D2F">
        <w:t xml:space="preserve"> Conforme</w:t>
      </w:r>
      <w:r>
        <w:t xml:space="preserve"> o caso, n</w:t>
      </w:r>
      <w:r w:rsidRPr="00F205F6">
        <w:t xml:space="preserve">enhum estabelecimento incentivado nos termos desta lei poderá ser implantado e entrar em funcionamento sem o </w:t>
      </w:r>
      <w:r w:rsidRPr="00AE65F8">
        <w:t>devido licenciamento</w:t>
      </w:r>
      <w:r w:rsidRPr="00F205F6">
        <w:t xml:space="preserve"> ambiental e </w:t>
      </w:r>
      <w:r w:rsidRPr="00356F2A">
        <w:t xml:space="preserve">demais exigências estabelecidas pela autoridade </w:t>
      </w:r>
      <w:r w:rsidRPr="00704D4A">
        <w:t>pública e legislação pertinente.</w:t>
      </w:r>
    </w:p>
    <w:p w:rsidR="006A0157" w:rsidRPr="00D71E08" w:rsidRDefault="006A0157" w:rsidP="006A0157">
      <w:pPr>
        <w:pStyle w:val="ecxmsonormal"/>
        <w:shd w:val="clear" w:color="auto" w:fill="FFFFFF"/>
        <w:jc w:val="both"/>
      </w:pPr>
      <w:r w:rsidRPr="00120051">
        <w:rPr>
          <w:b/>
        </w:rPr>
        <w:t>Art. 1</w:t>
      </w:r>
      <w:r>
        <w:rPr>
          <w:b/>
        </w:rPr>
        <w:t>7</w:t>
      </w:r>
      <w:r w:rsidRPr="00120051">
        <w:rPr>
          <w:b/>
        </w:rPr>
        <w:t>.</w:t>
      </w:r>
      <w:r w:rsidRPr="00A32D2F">
        <w:t xml:space="preserve"> Todos os atos instituídos pelo Programa de Desenvolvimento Econômico</w:t>
      </w:r>
      <w:r>
        <w:t xml:space="preserve"> desta Lei</w:t>
      </w:r>
      <w:r w:rsidRPr="00A32D2F">
        <w:t xml:space="preserve"> deverão ser</w:t>
      </w:r>
      <w:r>
        <w:t xml:space="preserve"> encaminhados ao Poder Legislativo e para o respectivo órgão de imprensa </w:t>
      </w:r>
      <w:r w:rsidRPr="00D71E08">
        <w:t xml:space="preserve">oficial. </w:t>
      </w:r>
    </w:p>
    <w:p w:rsidR="006A0157" w:rsidRPr="00A32D2F" w:rsidRDefault="006A0157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1E08">
        <w:rPr>
          <w:b/>
          <w:sz w:val="24"/>
          <w:szCs w:val="24"/>
        </w:rPr>
        <w:t>Art. 18.</w:t>
      </w:r>
      <w:r w:rsidRPr="00D71E08">
        <w:rPr>
          <w:sz w:val="24"/>
          <w:szCs w:val="24"/>
        </w:rPr>
        <w:t xml:space="preserve"> Para a concessão dos incentivos fiscais previstos nesta Lei, observada sua natureza, deverá ser atendida à regra do Art. 14 da Lei Complementar n.º 101, de 04 de maio de 2000.</w:t>
      </w:r>
    </w:p>
    <w:p w:rsidR="006A0157" w:rsidRDefault="006A0157" w:rsidP="006A015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rPr>
          <w:b/>
        </w:rPr>
        <w:t>Art. 19</w:t>
      </w:r>
      <w:r w:rsidRPr="00120051">
        <w:rPr>
          <w:b/>
        </w:rPr>
        <w:t>.</w:t>
      </w:r>
      <w:r w:rsidRPr="00356F2A">
        <w:t xml:space="preserve"> </w:t>
      </w:r>
      <w:r>
        <w:t xml:space="preserve">Os atos regulamentares desta Lei poderão ser revisados, sempre que necessário e devidamente justificado, a critério do Chefe do Poder Executivo ou do </w:t>
      </w:r>
      <w:r w:rsidRPr="00983A55">
        <w:t>Conselho Municipal de Desenvolvimento</w:t>
      </w:r>
      <w:r>
        <w:t xml:space="preserve"> Econômico.</w:t>
      </w:r>
    </w:p>
    <w:p w:rsidR="006A0157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</w:p>
    <w:p w:rsidR="006A0157" w:rsidRPr="00CE2AF0" w:rsidRDefault="006A0157" w:rsidP="006A0157">
      <w:pPr>
        <w:pStyle w:val="ecxmsonormal"/>
        <w:shd w:val="clear" w:color="auto" w:fill="FFFFFF"/>
        <w:spacing w:before="0" w:beforeAutospacing="0" w:after="0" w:afterAutospacing="0"/>
        <w:jc w:val="both"/>
      </w:pPr>
      <w:r>
        <w:rPr>
          <w:b/>
        </w:rPr>
        <w:t>Art. 20</w:t>
      </w:r>
      <w:r w:rsidRPr="00120051">
        <w:rPr>
          <w:b/>
        </w:rPr>
        <w:t>.</w:t>
      </w:r>
      <w:r w:rsidRPr="00356F2A">
        <w:t xml:space="preserve"> As despesas decorrentes da presente Lei correrão por conta das dotações constantes do orçamento municipal.</w:t>
      </w:r>
    </w:p>
    <w:p w:rsidR="006A0157" w:rsidRPr="00A32D2F" w:rsidRDefault="006A0157" w:rsidP="006A015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6A0157" w:rsidRDefault="006A0157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05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21</w:t>
      </w:r>
      <w:r w:rsidRPr="00120051">
        <w:rPr>
          <w:b/>
          <w:sz w:val="24"/>
          <w:szCs w:val="24"/>
        </w:rPr>
        <w:t>.</w:t>
      </w:r>
      <w:r w:rsidRPr="00A32D2F">
        <w:rPr>
          <w:sz w:val="24"/>
          <w:szCs w:val="24"/>
        </w:rPr>
        <w:t xml:space="preserve"> Esta</w:t>
      </w:r>
      <w:r w:rsidRPr="00593B6D">
        <w:rPr>
          <w:sz w:val="24"/>
          <w:szCs w:val="24"/>
        </w:rPr>
        <w:t xml:space="preserve"> Lei entra em vigor na da</w:t>
      </w:r>
      <w:r>
        <w:rPr>
          <w:sz w:val="24"/>
          <w:szCs w:val="24"/>
        </w:rPr>
        <w:t>ta de sua publicação</w:t>
      </w:r>
      <w:r w:rsidR="008C5298">
        <w:rPr>
          <w:sz w:val="24"/>
          <w:szCs w:val="24"/>
        </w:rPr>
        <w:t xml:space="preserve">, revogando-se disposições contrárias. </w:t>
      </w:r>
    </w:p>
    <w:p w:rsidR="006A0157" w:rsidRDefault="006A0157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298" w:rsidRDefault="008C5298" w:rsidP="006A01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157" w:rsidRDefault="006A0157" w:rsidP="00CF1911">
      <w:pPr>
        <w:pStyle w:val="ecxmsonormal"/>
        <w:shd w:val="clear" w:color="auto" w:fill="FFFFFF"/>
        <w:spacing w:after="324"/>
        <w:jc w:val="both"/>
      </w:pPr>
      <w:r w:rsidRPr="00F205F6">
        <w:t xml:space="preserve">Gabinete do Prefeito Municipal de </w:t>
      </w:r>
      <w:r>
        <w:t>Japorã</w:t>
      </w:r>
      <w:r w:rsidR="008C5298">
        <w:t xml:space="preserve">, Estado de Mato Grosso do Sul, aos </w:t>
      </w:r>
      <w:r w:rsidR="00940DB7">
        <w:t>09</w:t>
      </w:r>
      <w:r w:rsidR="008C5298">
        <w:t xml:space="preserve"> dias do mês de </w:t>
      </w:r>
      <w:r w:rsidR="00940DB7">
        <w:t xml:space="preserve">novembro </w:t>
      </w:r>
      <w:r w:rsidR="008C5298">
        <w:t>de 2017.</w:t>
      </w:r>
    </w:p>
    <w:p w:rsidR="008C5298" w:rsidRDefault="008C5298" w:rsidP="006A0157">
      <w:pPr>
        <w:pStyle w:val="ecxmsonormal"/>
        <w:shd w:val="clear" w:color="auto" w:fill="FFFFFF"/>
        <w:spacing w:after="324"/>
        <w:jc w:val="both"/>
      </w:pPr>
    </w:p>
    <w:p w:rsidR="008C5298" w:rsidRPr="006647DF" w:rsidRDefault="008C5298" w:rsidP="006A0157">
      <w:pPr>
        <w:pStyle w:val="ecxmsonormal"/>
        <w:shd w:val="clear" w:color="auto" w:fill="FFFFFF"/>
        <w:spacing w:after="324"/>
        <w:jc w:val="both"/>
      </w:pPr>
    </w:p>
    <w:p w:rsidR="006A0157" w:rsidRPr="006647DF" w:rsidRDefault="006A0157" w:rsidP="006A0157">
      <w:pPr>
        <w:pStyle w:val="SemEspaamento"/>
        <w:jc w:val="center"/>
        <w:rPr>
          <w:rFonts w:ascii="Times New Roman" w:hAnsi="Times New Roman"/>
        </w:rPr>
      </w:pPr>
      <w:r w:rsidRPr="006647DF">
        <w:rPr>
          <w:rFonts w:ascii="Times New Roman" w:hAnsi="Times New Roman"/>
        </w:rPr>
        <w:t>_____________________________________</w:t>
      </w:r>
    </w:p>
    <w:p w:rsidR="006A0157" w:rsidRPr="008C5298" w:rsidRDefault="006A0157" w:rsidP="006A0157">
      <w:pPr>
        <w:pStyle w:val="SemEspaamento"/>
        <w:jc w:val="center"/>
        <w:rPr>
          <w:rFonts w:ascii="Times New Roman" w:hAnsi="Times New Roman"/>
          <w:b/>
        </w:rPr>
      </w:pPr>
      <w:r w:rsidRPr="008C5298">
        <w:rPr>
          <w:rFonts w:ascii="Times New Roman" w:hAnsi="Times New Roman"/>
          <w:b/>
          <w:bCs/>
          <w:color w:val="000000"/>
          <w:shd w:val="clear" w:color="auto" w:fill="FFFFFF"/>
        </w:rPr>
        <w:t>VANDERLEY BISPO DE OLIVEIRA</w:t>
      </w:r>
    </w:p>
    <w:p w:rsidR="006A0157" w:rsidRPr="006647DF" w:rsidRDefault="006A0157" w:rsidP="006A0157">
      <w:pPr>
        <w:pStyle w:val="SemEspaamento"/>
        <w:jc w:val="center"/>
        <w:rPr>
          <w:rFonts w:ascii="Times New Roman" w:hAnsi="Times New Roman"/>
        </w:rPr>
      </w:pPr>
      <w:r w:rsidRPr="006647DF">
        <w:rPr>
          <w:rFonts w:ascii="Times New Roman" w:hAnsi="Times New Roman"/>
        </w:rPr>
        <w:t>PREFEITO MUNICIPAL</w:t>
      </w:r>
    </w:p>
    <w:p w:rsidR="006B5A25" w:rsidRDefault="006B5A25" w:rsidP="008475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157" w:rsidRDefault="006A0157" w:rsidP="008475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4C85" w:rsidRPr="00457F7E" w:rsidRDefault="005E4C85" w:rsidP="005E4C85">
      <w:pPr>
        <w:jc w:val="center"/>
        <w:rPr>
          <w:rFonts w:ascii="Arial" w:hAnsi="Arial" w:cs="Arial"/>
          <w:b/>
          <w:sz w:val="24"/>
          <w:szCs w:val="24"/>
        </w:rPr>
      </w:pPr>
    </w:p>
    <w:sectPr w:rsidR="005E4C85" w:rsidRPr="00457F7E" w:rsidSect="006B5A25">
      <w:headerReference w:type="default" r:id="rId8"/>
      <w:footerReference w:type="default" r:id="rId9"/>
      <w:pgSz w:w="11906" w:h="16838"/>
      <w:pgMar w:top="1417" w:right="110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EF" w:rsidRDefault="00BE44EF">
      <w:r>
        <w:separator/>
      </w:r>
    </w:p>
  </w:endnote>
  <w:endnote w:type="continuationSeparator" w:id="0">
    <w:p w:rsidR="00BE44EF" w:rsidRDefault="00BE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BA" w:rsidRPr="003A4594" w:rsidRDefault="00C701BA" w:rsidP="00735369">
    <w:pPr>
      <w:pStyle w:val="Cabealho"/>
      <w:rPr>
        <w:b/>
        <w:bCs/>
        <w:iCs/>
        <w:sz w:val="18"/>
      </w:rPr>
    </w:pPr>
    <w:r w:rsidRPr="003A4594">
      <w:rPr>
        <w:b/>
        <w:bCs/>
        <w:iCs/>
        <w:noProof/>
        <w:color w:val="0000FF"/>
      </w:rPr>
      <w:pict>
        <v:line id="_x0000_s2050" style="position:absolute;z-index:251658240" from="-14.75pt,-7.8pt" to="480.25pt,-7.8pt" strokecolor="green" strokeweight="4.5pt">
          <v:stroke linestyle="thickThin"/>
        </v:line>
      </w:pict>
    </w:r>
    <w:r w:rsidRPr="003A4594">
      <w:rPr>
        <w:b/>
        <w:bCs/>
        <w:iCs/>
        <w:sz w:val="16"/>
      </w:rPr>
      <w:t xml:space="preserve">Av. Deputado Fernando Saldanha – S/Nº - Fone: (67) </w:t>
    </w:r>
    <w:r>
      <w:rPr>
        <w:b/>
        <w:bCs/>
        <w:iCs/>
        <w:sz w:val="16"/>
      </w:rPr>
      <w:t>3</w:t>
    </w:r>
    <w:r w:rsidRPr="003A4594">
      <w:rPr>
        <w:b/>
        <w:bCs/>
        <w:iCs/>
        <w:sz w:val="16"/>
      </w:rPr>
      <w:t>475-1</w:t>
    </w:r>
    <w:r>
      <w:rPr>
        <w:b/>
        <w:bCs/>
        <w:iCs/>
        <w:sz w:val="16"/>
      </w:rPr>
      <w:t>155 – CNPJ 15.905.342/0001-28 E-</w:t>
    </w:r>
    <w:r w:rsidR="00B85354">
      <w:rPr>
        <w:b/>
        <w:bCs/>
        <w:iCs/>
        <w:sz w:val="16"/>
      </w:rPr>
      <w:t xml:space="preserve">mail: </w:t>
    </w:r>
    <w:r w:rsidRPr="003A4594">
      <w:rPr>
        <w:b/>
        <w:bCs/>
        <w:iCs/>
        <w:sz w:val="16"/>
      </w:rPr>
      <w:t>japora@</w:t>
    </w:r>
    <w:r w:rsidR="00B85354">
      <w:rPr>
        <w:b/>
        <w:bCs/>
        <w:iCs/>
        <w:sz w:val="16"/>
      </w:rPr>
      <w:t>japora</w:t>
    </w:r>
    <w:r w:rsidRPr="003A4594">
      <w:rPr>
        <w:b/>
        <w:bCs/>
        <w:iCs/>
        <w:sz w:val="16"/>
      </w:rPr>
      <w:t>.com.br</w:t>
    </w:r>
  </w:p>
  <w:p w:rsidR="00C701BA" w:rsidRDefault="00C701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EF" w:rsidRDefault="00BE44EF">
      <w:r>
        <w:separator/>
      </w:r>
    </w:p>
  </w:footnote>
  <w:footnote w:type="continuationSeparator" w:id="0">
    <w:p w:rsidR="00BE44EF" w:rsidRDefault="00BE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BA" w:rsidRDefault="00053E3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-349885</wp:posOffset>
          </wp:positionV>
          <wp:extent cx="571500" cy="567055"/>
          <wp:effectExtent l="19050" t="0" r="0" b="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1BA" w:rsidRDefault="00C701BA">
    <w:pPr>
      <w:pStyle w:val="Cabealho"/>
    </w:pPr>
  </w:p>
  <w:p w:rsidR="00C701BA" w:rsidRPr="00735369" w:rsidRDefault="00C701BA" w:rsidP="00735369">
    <w:pPr>
      <w:pStyle w:val="Cabealho"/>
      <w:jc w:val="center"/>
      <w:rPr>
        <w:b/>
        <w:sz w:val="40"/>
        <w:szCs w:val="40"/>
      </w:rPr>
    </w:pPr>
    <w:r w:rsidRPr="00735369">
      <w:rPr>
        <w:b/>
        <w:sz w:val="40"/>
        <w:szCs w:val="40"/>
      </w:rPr>
      <w:t>PREFEITURA MUNICIPAL DE JAPORÃ</w:t>
    </w:r>
  </w:p>
  <w:p w:rsidR="00C701BA" w:rsidRPr="006D13A4" w:rsidRDefault="00C701BA" w:rsidP="00735369">
    <w:pPr>
      <w:pStyle w:val="Cabealho"/>
      <w:ind w:firstLine="360"/>
      <w:jc w:val="center"/>
      <w:rPr>
        <w:b/>
        <w:i/>
        <w:sz w:val="36"/>
      </w:rPr>
    </w:pPr>
    <w:r w:rsidRPr="006D13A4">
      <w:rPr>
        <w:b/>
        <w:i/>
        <w:sz w:val="36"/>
      </w:rPr>
      <w:t>Estado de Mato Grosso do Sul</w:t>
    </w:r>
  </w:p>
  <w:p w:rsidR="00C701BA" w:rsidRDefault="00C701BA" w:rsidP="00735369">
    <w:r>
      <w:rPr>
        <w:b/>
        <w:sz w:val="36"/>
      </w:rPr>
      <w:t xml:space="preserve">                                 </w:t>
    </w:r>
    <w:r w:rsidRPr="006D13A4">
      <w:rPr>
        <w:b/>
        <w:sz w:val="36"/>
      </w:rPr>
      <w:t>Poder Executivo</w:t>
    </w:r>
  </w:p>
  <w:p w:rsidR="00C701BA" w:rsidRDefault="00C701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08E"/>
    <w:multiLevelType w:val="hybridMultilevel"/>
    <w:tmpl w:val="2AD49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4045"/>
    <w:rsid w:val="0001383C"/>
    <w:rsid w:val="000170ED"/>
    <w:rsid w:val="0003512B"/>
    <w:rsid w:val="00053E33"/>
    <w:rsid w:val="00064E2F"/>
    <w:rsid w:val="000668D6"/>
    <w:rsid w:val="000B51D8"/>
    <w:rsid w:val="000C6C71"/>
    <w:rsid w:val="000C7D4E"/>
    <w:rsid w:val="00102332"/>
    <w:rsid w:val="0011132E"/>
    <w:rsid w:val="0011716D"/>
    <w:rsid w:val="00121236"/>
    <w:rsid w:val="001316CC"/>
    <w:rsid w:val="001406B1"/>
    <w:rsid w:val="00145295"/>
    <w:rsid w:val="00147923"/>
    <w:rsid w:val="00150BAE"/>
    <w:rsid w:val="00154E5B"/>
    <w:rsid w:val="001571EB"/>
    <w:rsid w:val="00162FDD"/>
    <w:rsid w:val="00171E7B"/>
    <w:rsid w:val="001741BF"/>
    <w:rsid w:val="00175947"/>
    <w:rsid w:val="00177DAA"/>
    <w:rsid w:val="00177F9D"/>
    <w:rsid w:val="00185BBF"/>
    <w:rsid w:val="0019174D"/>
    <w:rsid w:val="001971BD"/>
    <w:rsid w:val="001B5536"/>
    <w:rsid w:val="001C4C00"/>
    <w:rsid w:val="001C6335"/>
    <w:rsid w:val="001C780D"/>
    <w:rsid w:val="00226A1A"/>
    <w:rsid w:val="00232571"/>
    <w:rsid w:val="002417BD"/>
    <w:rsid w:val="0026272A"/>
    <w:rsid w:val="002707EE"/>
    <w:rsid w:val="002804C9"/>
    <w:rsid w:val="002829FA"/>
    <w:rsid w:val="00294238"/>
    <w:rsid w:val="002A5C11"/>
    <w:rsid w:val="002F2721"/>
    <w:rsid w:val="00323D62"/>
    <w:rsid w:val="00330028"/>
    <w:rsid w:val="00335833"/>
    <w:rsid w:val="00340EDF"/>
    <w:rsid w:val="0035484E"/>
    <w:rsid w:val="003578B3"/>
    <w:rsid w:val="00366F56"/>
    <w:rsid w:val="0037147A"/>
    <w:rsid w:val="00374FA9"/>
    <w:rsid w:val="00383889"/>
    <w:rsid w:val="003A4513"/>
    <w:rsid w:val="003B34EB"/>
    <w:rsid w:val="003B6835"/>
    <w:rsid w:val="003E1FA6"/>
    <w:rsid w:val="003F136E"/>
    <w:rsid w:val="00430AF4"/>
    <w:rsid w:val="00446785"/>
    <w:rsid w:val="00447554"/>
    <w:rsid w:val="00473956"/>
    <w:rsid w:val="0047568D"/>
    <w:rsid w:val="0047574C"/>
    <w:rsid w:val="00490F57"/>
    <w:rsid w:val="004A249B"/>
    <w:rsid w:val="004C01D9"/>
    <w:rsid w:val="004D037D"/>
    <w:rsid w:val="004D12ED"/>
    <w:rsid w:val="004D5155"/>
    <w:rsid w:val="004E4700"/>
    <w:rsid w:val="004E5906"/>
    <w:rsid w:val="00506961"/>
    <w:rsid w:val="00522FB4"/>
    <w:rsid w:val="00542B52"/>
    <w:rsid w:val="00564D99"/>
    <w:rsid w:val="00577A8A"/>
    <w:rsid w:val="00596131"/>
    <w:rsid w:val="005A3A04"/>
    <w:rsid w:val="005A7961"/>
    <w:rsid w:val="005C2167"/>
    <w:rsid w:val="005C584C"/>
    <w:rsid w:val="005C6484"/>
    <w:rsid w:val="005E1FB3"/>
    <w:rsid w:val="005E4C85"/>
    <w:rsid w:val="005E5AA9"/>
    <w:rsid w:val="005F470C"/>
    <w:rsid w:val="005F587A"/>
    <w:rsid w:val="005F6348"/>
    <w:rsid w:val="005F6E81"/>
    <w:rsid w:val="00606414"/>
    <w:rsid w:val="0061641A"/>
    <w:rsid w:val="0062167D"/>
    <w:rsid w:val="00622582"/>
    <w:rsid w:val="00630DE1"/>
    <w:rsid w:val="00643E46"/>
    <w:rsid w:val="00654311"/>
    <w:rsid w:val="006825AA"/>
    <w:rsid w:val="00683B0E"/>
    <w:rsid w:val="006A0157"/>
    <w:rsid w:val="006A1059"/>
    <w:rsid w:val="006A297E"/>
    <w:rsid w:val="006B1DAC"/>
    <w:rsid w:val="006B20A6"/>
    <w:rsid w:val="006B5A25"/>
    <w:rsid w:val="006C147E"/>
    <w:rsid w:val="006E05B6"/>
    <w:rsid w:val="007129A9"/>
    <w:rsid w:val="0071644E"/>
    <w:rsid w:val="0072052B"/>
    <w:rsid w:val="00723F48"/>
    <w:rsid w:val="00726773"/>
    <w:rsid w:val="00735369"/>
    <w:rsid w:val="007531CE"/>
    <w:rsid w:val="00757EBB"/>
    <w:rsid w:val="00796756"/>
    <w:rsid w:val="007A3B7D"/>
    <w:rsid w:val="007B3FF3"/>
    <w:rsid w:val="007B4FA2"/>
    <w:rsid w:val="007B62DE"/>
    <w:rsid w:val="00806CDC"/>
    <w:rsid w:val="00847505"/>
    <w:rsid w:val="00865F8E"/>
    <w:rsid w:val="00867AB1"/>
    <w:rsid w:val="00871C90"/>
    <w:rsid w:val="00891884"/>
    <w:rsid w:val="008B6443"/>
    <w:rsid w:val="008C5298"/>
    <w:rsid w:val="008C78ED"/>
    <w:rsid w:val="008D3B5B"/>
    <w:rsid w:val="008E406C"/>
    <w:rsid w:val="008E6067"/>
    <w:rsid w:val="008E75E1"/>
    <w:rsid w:val="008F781E"/>
    <w:rsid w:val="009208D9"/>
    <w:rsid w:val="00923CC9"/>
    <w:rsid w:val="00940DB7"/>
    <w:rsid w:val="00963FC4"/>
    <w:rsid w:val="00974F33"/>
    <w:rsid w:val="00980827"/>
    <w:rsid w:val="009932AF"/>
    <w:rsid w:val="009A1BD7"/>
    <w:rsid w:val="009A7840"/>
    <w:rsid w:val="009B5DC3"/>
    <w:rsid w:val="009C0D7C"/>
    <w:rsid w:val="009E6134"/>
    <w:rsid w:val="009E6C42"/>
    <w:rsid w:val="00A03636"/>
    <w:rsid w:val="00A03F03"/>
    <w:rsid w:val="00A04C16"/>
    <w:rsid w:val="00A0589D"/>
    <w:rsid w:val="00A23BE8"/>
    <w:rsid w:val="00A35D91"/>
    <w:rsid w:val="00A41C4D"/>
    <w:rsid w:val="00A43F14"/>
    <w:rsid w:val="00A5194D"/>
    <w:rsid w:val="00A80CA1"/>
    <w:rsid w:val="00A835E0"/>
    <w:rsid w:val="00A965F5"/>
    <w:rsid w:val="00AA0A7A"/>
    <w:rsid w:val="00AA0C00"/>
    <w:rsid w:val="00AC462F"/>
    <w:rsid w:val="00AD1E25"/>
    <w:rsid w:val="00AE1300"/>
    <w:rsid w:val="00B0326C"/>
    <w:rsid w:val="00B10518"/>
    <w:rsid w:val="00B11598"/>
    <w:rsid w:val="00B22803"/>
    <w:rsid w:val="00B22C66"/>
    <w:rsid w:val="00B239E2"/>
    <w:rsid w:val="00B352CD"/>
    <w:rsid w:val="00B52901"/>
    <w:rsid w:val="00B66C81"/>
    <w:rsid w:val="00B67FC9"/>
    <w:rsid w:val="00B7696C"/>
    <w:rsid w:val="00B81107"/>
    <w:rsid w:val="00B81837"/>
    <w:rsid w:val="00B82E0A"/>
    <w:rsid w:val="00B85354"/>
    <w:rsid w:val="00B916CA"/>
    <w:rsid w:val="00B97CDB"/>
    <w:rsid w:val="00BA0281"/>
    <w:rsid w:val="00BC45EA"/>
    <w:rsid w:val="00BD2727"/>
    <w:rsid w:val="00BD3D87"/>
    <w:rsid w:val="00BD6193"/>
    <w:rsid w:val="00BE44EF"/>
    <w:rsid w:val="00BF4DCF"/>
    <w:rsid w:val="00C04045"/>
    <w:rsid w:val="00C11B2F"/>
    <w:rsid w:val="00C142DE"/>
    <w:rsid w:val="00C17748"/>
    <w:rsid w:val="00C22E4B"/>
    <w:rsid w:val="00C248D5"/>
    <w:rsid w:val="00C31B4D"/>
    <w:rsid w:val="00C37A87"/>
    <w:rsid w:val="00C4701E"/>
    <w:rsid w:val="00C54DB0"/>
    <w:rsid w:val="00C701BA"/>
    <w:rsid w:val="00C72B22"/>
    <w:rsid w:val="00C94968"/>
    <w:rsid w:val="00CA29C2"/>
    <w:rsid w:val="00CA4159"/>
    <w:rsid w:val="00CC07F4"/>
    <w:rsid w:val="00CC134A"/>
    <w:rsid w:val="00CC2D83"/>
    <w:rsid w:val="00CC3C1F"/>
    <w:rsid w:val="00CD14FE"/>
    <w:rsid w:val="00CF0882"/>
    <w:rsid w:val="00CF1911"/>
    <w:rsid w:val="00CF5D09"/>
    <w:rsid w:val="00D303F4"/>
    <w:rsid w:val="00D567A7"/>
    <w:rsid w:val="00D6297E"/>
    <w:rsid w:val="00D775AC"/>
    <w:rsid w:val="00D81DFF"/>
    <w:rsid w:val="00DA7EDB"/>
    <w:rsid w:val="00DC309D"/>
    <w:rsid w:val="00DC71BB"/>
    <w:rsid w:val="00DC75D5"/>
    <w:rsid w:val="00DD4697"/>
    <w:rsid w:val="00DD7A82"/>
    <w:rsid w:val="00DE304B"/>
    <w:rsid w:val="00DE7C1C"/>
    <w:rsid w:val="00DF3C6F"/>
    <w:rsid w:val="00DF6CD5"/>
    <w:rsid w:val="00E1563E"/>
    <w:rsid w:val="00E1632F"/>
    <w:rsid w:val="00E25731"/>
    <w:rsid w:val="00E34ABF"/>
    <w:rsid w:val="00E448C1"/>
    <w:rsid w:val="00E65FEB"/>
    <w:rsid w:val="00E81E06"/>
    <w:rsid w:val="00E923EB"/>
    <w:rsid w:val="00EA73EF"/>
    <w:rsid w:val="00F052FD"/>
    <w:rsid w:val="00F1054F"/>
    <w:rsid w:val="00F14DED"/>
    <w:rsid w:val="00F176FE"/>
    <w:rsid w:val="00F267B9"/>
    <w:rsid w:val="00F351C7"/>
    <w:rsid w:val="00F378C7"/>
    <w:rsid w:val="00F44A34"/>
    <w:rsid w:val="00F45F0D"/>
    <w:rsid w:val="00F46FA4"/>
    <w:rsid w:val="00F743A4"/>
    <w:rsid w:val="00F9315D"/>
    <w:rsid w:val="00FA2FF2"/>
    <w:rsid w:val="00FB2126"/>
    <w:rsid w:val="00FD1666"/>
    <w:rsid w:val="00FE4E17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45"/>
  </w:style>
  <w:style w:type="paragraph" w:styleId="Ttulo1">
    <w:name w:val="heading 1"/>
    <w:basedOn w:val="Normal"/>
    <w:next w:val="Normal"/>
    <w:qFormat/>
    <w:rsid w:val="00AC4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03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0326C"/>
    <w:pPr>
      <w:keepNext/>
      <w:tabs>
        <w:tab w:val="left" w:pos="6237"/>
      </w:tabs>
      <w:ind w:firstLine="1418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B0326C"/>
    <w:pPr>
      <w:keepNext/>
      <w:tabs>
        <w:tab w:val="left" w:pos="6237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B032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C04045"/>
    <w:pPr>
      <w:jc w:val="center"/>
    </w:pPr>
    <w:rPr>
      <w:rFonts w:ascii="Century Schoolbook" w:hAnsi="Century Schoolbook"/>
      <w:b/>
      <w:sz w:val="52"/>
      <w:u w:val="double"/>
    </w:rPr>
  </w:style>
  <w:style w:type="paragraph" w:styleId="Recuodecorpodetexto">
    <w:name w:val="Body Text Indent"/>
    <w:basedOn w:val="Normal"/>
    <w:rsid w:val="00C04045"/>
    <w:pPr>
      <w:ind w:left="2552"/>
      <w:jc w:val="both"/>
    </w:pPr>
    <w:rPr>
      <w:rFonts w:ascii="Century Schoolbook" w:hAnsi="Century Schoolbook"/>
      <w:b/>
      <w:sz w:val="28"/>
    </w:rPr>
  </w:style>
  <w:style w:type="paragraph" w:styleId="Cabealho">
    <w:name w:val="header"/>
    <w:basedOn w:val="Normal"/>
    <w:rsid w:val="007353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5369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rsid w:val="00B0326C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B0326C"/>
    <w:pPr>
      <w:spacing w:after="120" w:line="480" w:lineRule="auto"/>
      <w:ind w:left="283"/>
    </w:pPr>
  </w:style>
  <w:style w:type="paragraph" w:styleId="Corpodetexto2">
    <w:name w:val="Body Text 2"/>
    <w:basedOn w:val="Normal"/>
    <w:rsid w:val="00226A1A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1452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52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cxmsonormal">
    <w:name w:val="ecxmsonormal"/>
    <w:basedOn w:val="Normal"/>
    <w:rsid w:val="006A01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A0157"/>
  </w:style>
  <w:style w:type="paragraph" w:styleId="SemEspaamento">
    <w:name w:val="No Spacing"/>
    <w:uiPriority w:val="1"/>
    <w:qFormat/>
    <w:rsid w:val="006A01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565B-3AF6-4C1A-B485-65A3282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2656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594/08</vt:lpstr>
    </vt:vector>
  </TitlesOfParts>
  <Company>home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594/08</dc:title>
  <dc:creator>user</dc:creator>
  <cp:lastModifiedBy>User</cp:lastModifiedBy>
  <cp:revision>2</cp:revision>
  <cp:lastPrinted>2017-10-23T13:14:00Z</cp:lastPrinted>
  <dcterms:created xsi:type="dcterms:W3CDTF">2019-05-27T14:22:00Z</dcterms:created>
  <dcterms:modified xsi:type="dcterms:W3CDTF">2019-05-27T14:22:00Z</dcterms:modified>
</cp:coreProperties>
</file>